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5C7E" w14:textId="70CB1BD8" w:rsidR="003A25F5" w:rsidRPr="008C620E" w:rsidRDefault="0032509F" w:rsidP="00263D1B">
      <w:pPr>
        <w:jc w:val="center"/>
        <w:rPr>
          <w:sz w:val="36"/>
          <w:szCs w:val="36"/>
        </w:rPr>
      </w:pPr>
      <w:r>
        <w:rPr>
          <w:sz w:val="36"/>
          <w:szCs w:val="36"/>
        </w:rPr>
        <w:t>CLAY HILLEY, Tenor</w:t>
      </w:r>
    </w:p>
    <w:p w14:paraId="568226CA" w14:textId="77777777" w:rsidR="00263D1B" w:rsidRDefault="00263D1B" w:rsidP="00263D1B">
      <w:pPr>
        <w:rPr>
          <w:sz w:val="32"/>
          <w:szCs w:val="32"/>
        </w:rPr>
      </w:pPr>
    </w:p>
    <w:p w14:paraId="5A16E521" w14:textId="77777777" w:rsidR="00263D1B" w:rsidRDefault="00263D1B" w:rsidP="00263D1B">
      <w:pPr>
        <w:rPr>
          <w:sz w:val="32"/>
          <w:szCs w:val="32"/>
        </w:rPr>
      </w:pPr>
    </w:p>
    <w:p w14:paraId="0F3B04E9" w14:textId="77777777" w:rsidR="00263D1B" w:rsidRDefault="00263D1B" w:rsidP="00B96B47"/>
    <w:p w14:paraId="5BA7AA53" w14:textId="77AEC10A" w:rsidR="00397E24" w:rsidRPr="009A67DF" w:rsidRDefault="00397E24" w:rsidP="00397E24">
      <w:pPr>
        <w:rPr>
          <w:rFonts w:ascii="Cambria" w:eastAsia="Cambria" w:hAnsi="Cambria" w:cs="Cambria"/>
          <w:color w:val="000000" w:themeColor="text1"/>
          <w:highlight w:val="white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>Winning critical acclaim for “vocal heft, clarion sound and stamina” (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New York Times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>) and for performances described as “close to perfection – powerful, subtle, intelligent, every word crystal clear” (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Financial Times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), American Heldentenor Clay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Hilley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continues to garner success in an ever-growing list of opera’s most monumental heroic roles.</w:t>
      </w:r>
      <w:r w:rsidR="00EC6A9B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 He is the winner of the 2024 Richard Tucker Music Foundation Award and is proud to represent the legacy of one of the greatest American tenors of the last </w:t>
      </w:r>
      <w:r w:rsidR="00B26D59" w:rsidRPr="009A67DF">
        <w:rPr>
          <w:rFonts w:ascii="Cambria" w:eastAsia="Cambria" w:hAnsi="Cambria" w:cs="Cambria"/>
          <w:color w:val="000000" w:themeColor="text1"/>
          <w:highlight w:val="white"/>
        </w:rPr>
        <w:t>one hundred years</w:t>
      </w:r>
      <w:r w:rsidR="00EC6A9B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by carrying the honor forward into the 21</w:t>
      </w:r>
      <w:r w:rsidR="00EC6A9B" w:rsidRPr="009A67DF">
        <w:rPr>
          <w:rFonts w:ascii="Cambria" w:eastAsia="Cambria" w:hAnsi="Cambria" w:cs="Cambria"/>
          <w:color w:val="000000" w:themeColor="text1"/>
          <w:highlight w:val="white"/>
          <w:vertAlign w:val="superscript"/>
        </w:rPr>
        <w:t>st</w:t>
      </w:r>
      <w:r w:rsidR="00EC6A9B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Century.</w:t>
      </w:r>
    </w:p>
    <w:p w14:paraId="4A3E2744" w14:textId="77777777" w:rsidR="00397E24" w:rsidRPr="009A67DF" w:rsidRDefault="00397E24" w:rsidP="00397E24">
      <w:pPr>
        <w:rPr>
          <w:rFonts w:ascii="Cambria" w:eastAsia="Cambria" w:hAnsi="Cambria" w:cs="Cambria"/>
          <w:color w:val="000000" w:themeColor="text1"/>
        </w:rPr>
      </w:pPr>
    </w:p>
    <w:p w14:paraId="6F42BB3D" w14:textId="50340E88" w:rsidR="00CD48A8" w:rsidRPr="009A67DF" w:rsidRDefault="00D40969" w:rsidP="00397E24">
      <w:pPr>
        <w:rPr>
          <w:rFonts w:ascii="Cambria" w:eastAsia="Cambria" w:hAnsi="Cambria" w:cs="Cambria"/>
          <w:color w:val="000000" w:themeColor="text1"/>
          <w:highlight w:val="white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During the 2025-26 season, Clay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Hilley’s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="00FD1298" w:rsidRPr="009A67DF">
        <w:rPr>
          <w:rFonts w:ascii="Cambria" w:eastAsia="Cambria" w:hAnsi="Cambria" w:cs="Cambria"/>
          <w:color w:val="000000" w:themeColor="text1"/>
          <w:highlight w:val="white"/>
        </w:rPr>
        <w:t>remarkable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diary includes 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the title role of </w:t>
      </w:r>
      <w:r w:rsidR="00CD48A8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Tristan und Isolde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new productions by Michael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Thalheimer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at Deutsche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Oper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Berlin conducted by Sir Donald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Runnicles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by Bárbara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Lluch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at the Gran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Teatre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del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Liceu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conducted by Susanna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Mälkki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. </w:t>
      </w:r>
      <w:r w:rsidR="00FD1298" w:rsidRPr="009A67DF">
        <w:rPr>
          <w:rFonts w:ascii="Cambria" w:eastAsia="Cambria" w:hAnsi="Cambria" w:cs="Cambria"/>
          <w:color w:val="000000" w:themeColor="text1"/>
          <w:highlight w:val="white"/>
        </w:rPr>
        <w:t>In demand at the top international opera ho</w:t>
      </w:r>
      <w:r w:rsidR="007B468D">
        <w:rPr>
          <w:rFonts w:ascii="Cambria" w:eastAsia="Cambria" w:hAnsi="Cambria" w:cs="Cambria"/>
          <w:color w:val="000000" w:themeColor="text1"/>
          <w:highlight w:val="white"/>
        </w:rPr>
        <w:t>uses</w:t>
      </w:r>
      <w:r w:rsidR="00FD129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of the world, return engagements of the season bring him back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to the Wiener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Staatsoper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the title role of </w:t>
      </w:r>
      <w:r w:rsidR="00CD48A8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 xml:space="preserve">Tannhäuser 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and as Bacchus in </w:t>
      </w:r>
      <w:r w:rsidR="00CD48A8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Ariadne auf Naxos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, </w:t>
      </w:r>
      <w:r w:rsidR="00FD129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back 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to the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Bayeris</w:t>
      </w:r>
      <w:r w:rsidR="00E300E7">
        <w:rPr>
          <w:rFonts w:ascii="Cambria" w:eastAsia="Cambria" w:hAnsi="Cambria" w:cs="Cambria"/>
          <w:color w:val="000000" w:themeColor="text1"/>
          <w:highlight w:val="white"/>
        </w:rPr>
        <w:t>c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he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Staatsoper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the title role of Parsifal, and to </w:t>
      </w:r>
      <w:r w:rsidR="00FD129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his ‘home company’ </w:t>
      </w:r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Deutsche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Oper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Berlin for a revival of Stefan </w:t>
      </w:r>
      <w:proofErr w:type="spellStart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>Herheim’s</w:t>
      </w:r>
      <w:proofErr w:type="spellEnd"/>
      <w:r w:rsidR="00CD48A8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production of </w:t>
      </w:r>
      <w:r w:rsidR="00CD48A8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Der Ring des Nibelungen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. The tenor joins Yannick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Nézet-Séguin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the Rotterdam Philharmonic Orchestra</w:t>
      </w:r>
      <w:r w:rsidR="008F0E7A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on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 European tour of concert performances of </w:t>
      </w:r>
      <w:r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Siegfried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shares the stage with his frequent musical partner Sir Antonio Pappano in concert perfo</w:t>
      </w:r>
      <w:r w:rsidR="008F0E7A" w:rsidRPr="009A67DF">
        <w:rPr>
          <w:rFonts w:ascii="Cambria" w:eastAsia="Cambria" w:hAnsi="Cambria" w:cs="Cambria"/>
          <w:color w:val="000000" w:themeColor="text1"/>
          <w:highlight w:val="white"/>
        </w:rPr>
        <w:t>rm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ances of </w:t>
      </w:r>
      <w:r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Tristan und Isolde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with the London Symphony Orchestra at the Barbican Centre and on </w:t>
      </w:r>
      <w:r w:rsidR="00DF2215">
        <w:rPr>
          <w:rFonts w:ascii="Cambria" w:eastAsia="Cambria" w:hAnsi="Cambria" w:cs="Cambria"/>
          <w:color w:val="000000" w:themeColor="text1"/>
          <w:highlight w:val="white"/>
        </w:rPr>
        <w:t>t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>our in Europe.</w:t>
      </w:r>
    </w:p>
    <w:p w14:paraId="5EBA738A" w14:textId="77777777" w:rsidR="00D40969" w:rsidRPr="009A67DF" w:rsidRDefault="00D40969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6D3122E3" w14:textId="7D826FEF" w:rsidR="00DC7B06" w:rsidRPr="009A67DF" w:rsidRDefault="00586F75" w:rsidP="00397E24">
      <w:pPr>
        <w:rPr>
          <w:rFonts w:ascii="Cambria" w:hAnsi="Cambria"/>
          <w:color w:val="000000" w:themeColor="text1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Last season Clay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Hilley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made his celebrated</w:t>
      </w:r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debut </w:t>
      </w:r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at the Wiener </w:t>
      </w:r>
      <w:proofErr w:type="spellStart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>Staatsoper</w:t>
      </w:r>
      <w:proofErr w:type="spellEnd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the title role of </w:t>
      </w:r>
      <w:r w:rsidR="00D033A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 xml:space="preserve">Tannhäuser </w:t>
      </w:r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in a new production directed by Lydia </w:t>
      </w:r>
      <w:proofErr w:type="spellStart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>Steier</w:t>
      </w:r>
      <w:proofErr w:type="spellEnd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conducted by Music Director Philippe Jordan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>. Other highlights included Der Kaiser in</w:t>
      </w:r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 new production of </w:t>
      </w:r>
      <w:r w:rsidR="00F72A1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 xml:space="preserve">Die Frau </w:t>
      </w:r>
      <w:proofErr w:type="spellStart"/>
      <w:r w:rsidR="00F72A1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ohne</w:t>
      </w:r>
      <w:proofErr w:type="spellEnd"/>
      <w:r w:rsidR="00F72A1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 xml:space="preserve"> </w:t>
      </w:r>
      <w:proofErr w:type="spellStart"/>
      <w:r w:rsidR="00F72A1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Schatten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directed by Tobias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>Kratzer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led by Sir Donald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>Runnicles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at Deutsche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>Oper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Berlin,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as well as </w:t>
      </w:r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revivals at Deutsche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>Oper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Berlin of </w:t>
      </w:r>
      <w:r w:rsidR="00D033A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Tannhäuser</w:t>
      </w:r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conducted by Axel </w:t>
      </w:r>
      <w:proofErr w:type="spellStart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>Kober</w:t>
      </w:r>
      <w:proofErr w:type="spellEnd"/>
      <w:r w:rsidR="00DC7B06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</w:t>
      </w:r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="00D033A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Tristan und Isolde</w:t>
      </w:r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led by</w:t>
      </w:r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Petr </w:t>
      </w:r>
      <w:proofErr w:type="spellStart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>Popelka</w:t>
      </w:r>
      <w:proofErr w:type="spellEnd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Sir Donald </w:t>
      </w:r>
      <w:proofErr w:type="spellStart"/>
      <w:r w:rsidR="00D033AC" w:rsidRPr="009A67DF">
        <w:rPr>
          <w:rFonts w:ascii="Cambria" w:eastAsia="Cambria" w:hAnsi="Cambria" w:cs="Cambria"/>
          <w:color w:val="000000" w:themeColor="text1"/>
          <w:highlight w:val="white"/>
        </w:rPr>
        <w:t>Runnicles</w:t>
      </w:r>
      <w:proofErr w:type="spellEnd"/>
      <w:r w:rsidR="00DC7B06" w:rsidRPr="009A67DF">
        <w:rPr>
          <w:rFonts w:ascii="Cambria" w:eastAsia="Cambria" w:hAnsi="Cambria" w:cs="Cambria"/>
          <w:color w:val="000000" w:themeColor="text1"/>
          <w:highlight w:val="white"/>
        </w:rPr>
        <w:t>.</w:t>
      </w:r>
      <w:r w:rsidR="00F72A1C" w:rsidRPr="009A67DF">
        <w:rPr>
          <w:rFonts w:ascii="Cambria" w:eastAsia="Cambria" w:hAnsi="Cambria" w:cs="Cambria"/>
          <w:color w:val="000000" w:themeColor="text1"/>
        </w:rPr>
        <w:t xml:space="preserve"> On the concert stage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</w:rPr>
        <w:t>Hilley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</w:rPr>
        <w:t xml:space="preserve"> made a debut with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>l’Orchestre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>Symphonique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de Montréal in performances of </w:t>
      </w:r>
      <w:proofErr w:type="spellStart"/>
      <w:r w:rsidR="00F72A1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Gurre</w:t>
      </w:r>
      <w:proofErr w:type="spellEnd"/>
      <w:r w:rsidR="00F72A1C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-Lieder</w:t>
      </w:r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led by Music Director Rafael </w:t>
      </w:r>
      <w:proofErr w:type="spellStart"/>
      <w:r w:rsidR="00F72A1C" w:rsidRPr="009A67DF">
        <w:rPr>
          <w:rFonts w:ascii="Cambria" w:eastAsia="Cambria" w:hAnsi="Cambria" w:cs="Cambria"/>
          <w:color w:val="000000" w:themeColor="text1"/>
          <w:highlight w:val="white"/>
        </w:rPr>
        <w:t>Payare</w:t>
      </w:r>
      <w:proofErr w:type="spellEnd"/>
      <w:r w:rsidR="0057125F">
        <w:rPr>
          <w:rFonts w:ascii="Cambria" w:eastAsia="Cambria" w:hAnsi="Cambria" w:cs="Cambria"/>
          <w:color w:val="000000" w:themeColor="text1"/>
        </w:rPr>
        <w:t>, and</w:t>
      </w:r>
      <w:r w:rsidRPr="009A67DF">
        <w:rPr>
          <w:rFonts w:ascii="Cambria" w:eastAsia="Cambria" w:hAnsi="Cambria" w:cs="Cambria"/>
          <w:color w:val="000000" w:themeColor="text1"/>
        </w:rPr>
        <w:t xml:space="preserve"> he </w:t>
      </w:r>
      <w:r w:rsidR="00032614" w:rsidRPr="009A67DF">
        <w:rPr>
          <w:rFonts w:ascii="Cambria" w:eastAsia="Cambria" w:hAnsi="Cambria" w:cs="Cambria"/>
          <w:color w:val="000000" w:themeColor="text1"/>
        </w:rPr>
        <w:t xml:space="preserve">was </w:t>
      </w:r>
      <w:r w:rsidR="00F72A1C" w:rsidRPr="009A67DF">
        <w:rPr>
          <w:rFonts w:ascii="Cambria" w:eastAsia="Cambria" w:hAnsi="Cambria" w:cs="Cambria"/>
          <w:color w:val="000000" w:themeColor="text1"/>
        </w:rPr>
        <w:t xml:space="preserve">tenor soloist </w:t>
      </w:r>
      <w:r w:rsidRPr="009A67DF">
        <w:rPr>
          <w:rFonts w:ascii="Cambria" w:eastAsia="Cambria" w:hAnsi="Cambria" w:cs="Cambria"/>
          <w:color w:val="000000" w:themeColor="text1"/>
        </w:rPr>
        <w:t xml:space="preserve">in </w:t>
      </w:r>
      <w:r w:rsidR="00F72A1C" w:rsidRPr="009A67DF">
        <w:rPr>
          <w:rFonts w:ascii="Cambria" w:eastAsia="Cambria" w:hAnsi="Cambria" w:cs="Cambria"/>
          <w:color w:val="000000" w:themeColor="text1"/>
        </w:rPr>
        <w:t xml:space="preserve">Mahler’s </w:t>
      </w:r>
      <w:r w:rsidR="00F72A1C" w:rsidRPr="009A67DF">
        <w:rPr>
          <w:rFonts w:ascii="Cambria" w:eastAsia="Cambria" w:hAnsi="Cambria" w:cs="Cambria"/>
          <w:i/>
          <w:iCs/>
          <w:color w:val="000000" w:themeColor="text1"/>
        </w:rPr>
        <w:t xml:space="preserve">Das Lied von der </w:t>
      </w:r>
      <w:proofErr w:type="spellStart"/>
      <w:r w:rsidR="00F72A1C" w:rsidRPr="009A67DF">
        <w:rPr>
          <w:rFonts w:ascii="Cambria" w:eastAsia="Cambria" w:hAnsi="Cambria" w:cs="Cambria"/>
          <w:i/>
          <w:iCs/>
          <w:color w:val="000000" w:themeColor="text1"/>
        </w:rPr>
        <w:t>Erde</w:t>
      </w:r>
      <w:proofErr w:type="spellEnd"/>
      <w:r w:rsidR="00F72A1C" w:rsidRPr="009A67DF">
        <w:rPr>
          <w:rFonts w:ascii="Cambria" w:eastAsia="Cambria" w:hAnsi="Cambria" w:cs="Cambria"/>
          <w:color w:val="000000" w:themeColor="text1"/>
        </w:rPr>
        <w:t xml:space="preserve"> </w:t>
      </w:r>
      <w:r w:rsidRPr="009A67DF">
        <w:rPr>
          <w:rFonts w:ascii="Cambria" w:eastAsia="Cambria" w:hAnsi="Cambria" w:cs="Cambria"/>
          <w:color w:val="000000" w:themeColor="text1"/>
        </w:rPr>
        <w:t xml:space="preserve">with </w:t>
      </w:r>
      <w:r w:rsidR="00F72A1C" w:rsidRPr="009A67DF">
        <w:rPr>
          <w:rFonts w:ascii="Cambria" w:eastAsia="Cambria" w:hAnsi="Cambria" w:cs="Cambria"/>
          <w:color w:val="000000" w:themeColor="text1"/>
        </w:rPr>
        <w:t xml:space="preserve">Sir Simon Rattle and the </w:t>
      </w:r>
      <w:r w:rsidR="00F72A1C" w:rsidRPr="009A67DF">
        <w:rPr>
          <w:rFonts w:ascii="Cambria" w:hAnsi="Cambria"/>
          <w:color w:val="000000" w:themeColor="text1"/>
        </w:rPr>
        <w:t>Lucerne Festival Orchestra and with</w:t>
      </w:r>
      <w:r w:rsidR="00086B3D" w:rsidRPr="009A67DF">
        <w:rPr>
          <w:rFonts w:ascii="Cambria" w:hAnsi="Cambria"/>
          <w:color w:val="000000" w:themeColor="text1"/>
        </w:rPr>
        <w:t xml:space="preserve"> </w:t>
      </w:r>
      <w:proofErr w:type="spellStart"/>
      <w:r w:rsidR="00086B3D" w:rsidRPr="009A67DF">
        <w:rPr>
          <w:rFonts w:ascii="Cambria" w:hAnsi="Cambria" w:cs="Segoe UI"/>
          <w:color w:val="000000" w:themeColor="text1"/>
        </w:rPr>
        <w:t>Juraj</w:t>
      </w:r>
      <w:proofErr w:type="spellEnd"/>
      <w:r w:rsidR="00086B3D" w:rsidRPr="009A67DF">
        <w:rPr>
          <w:rFonts w:ascii="Cambria" w:hAnsi="Cambria" w:cs="Segoe UI"/>
          <w:color w:val="000000" w:themeColor="text1"/>
        </w:rPr>
        <w:t xml:space="preserve"> </w:t>
      </w:r>
      <w:proofErr w:type="spellStart"/>
      <w:r w:rsidR="00086B3D" w:rsidRPr="009A67DF">
        <w:rPr>
          <w:rFonts w:ascii="Cambria" w:hAnsi="Cambria" w:cs="Segoe UI"/>
          <w:color w:val="000000" w:themeColor="text1"/>
        </w:rPr>
        <w:t>Valčuha</w:t>
      </w:r>
      <w:proofErr w:type="spellEnd"/>
      <w:r w:rsidR="00086B3D" w:rsidRPr="009A67DF">
        <w:rPr>
          <w:rFonts w:ascii="Cambria" w:hAnsi="Cambria" w:cs="Segoe UI"/>
          <w:color w:val="000000" w:themeColor="text1"/>
        </w:rPr>
        <w:t xml:space="preserve"> leading the </w:t>
      </w:r>
      <w:r w:rsidR="00086B3D" w:rsidRPr="009A67DF">
        <w:rPr>
          <w:rFonts w:ascii="Cambria" w:hAnsi="Cambria"/>
          <w:color w:val="000000" w:themeColor="text1"/>
        </w:rPr>
        <w:t>Yomiuri Nippon Symphony Orchestra.</w:t>
      </w:r>
    </w:p>
    <w:p w14:paraId="1D02C61B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547D7B2D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1C4FC8FF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6583E99A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3C056ECB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1B2DF42F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30CE807B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5EF363D1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277ED48F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5D839E97" w14:textId="77777777" w:rsidR="00086B3D" w:rsidRPr="009A67DF" w:rsidRDefault="00086B3D" w:rsidP="00397E24">
      <w:pPr>
        <w:rPr>
          <w:rFonts w:ascii="Cambria" w:hAnsi="Cambria"/>
          <w:color w:val="000000" w:themeColor="text1"/>
        </w:rPr>
      </w:pPr>
    </w:p>
    <w:p w14:paraId="63FF522D" w14:textId="1A80260E" w:rsidR="00073347" w:rsidRPr="009A67DF" w:rsidRDefault="00086B3D" w:rsidP="00397E24">
      <w:pPr>
        <w:rPr>
          <w:rFonts w:ascii="Cambria" w:eastAsia="Cambria" w:hAnsi="Cambria" w:cs="Cambria"/>
          <w:color w:val="000000" w:themeColor="text1"/>
        </w:rPr>
      </w:pPr>
      <w:r w:rsidRPr="009A67DF">
        <w:rPr>
          <w:rFonts w:ascii="Cambria" w:hAnsi="Cambria"/>
          <w:color w:val="000000" w:themeColor="text1"/>
        </w:rPr>
        <w:t xml:space="preserve">Highlights of the recent past include </w:t>
      </w:r>
      <w:r w:rsidR="00073347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 role debut as </w:t>
      </w:r>
      <w:proofErr w:type="spellStart"/>
      <w:r w:rsidR="00073347" w:rsidRPr="009A67DF">
        <w:rPr>
          <w:rFonts w:ascii="Cambria" w:eastAsia="Cambria" w:hAnsi="Cambria" w:cs="Cambria"/>
          <w:color w:val="000000" w:themeColor="text1"/>
          <w:highlight w:val="white"/>
        </w:rPr>
        <w:t>Calaf</w:t>
      </w:r>
      <w:proofErr w:type="spellEnd"/>
      <w:r w:rsidR="00073347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</w:t>
      </w:r>
      <w:r w:rsidR="00073347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Turandot</w:t>
      </w:r>
      <w:r w:rsidR="00073347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at </w:t>
      </w:r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Teatro Lirico Giuseppe Verdi Trieste, the title role of </w:t>
      </w:r>
      <w:r w:rsidR="00073347" w:rsidRPr="009A67DF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 xml:space="preserve">Parsifal </w:t>
      </w:r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at the </w:t>
      </w:r>
      <w:proofErr w:type="spellStart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>Bayerische</w:t>
      </w:r>
      <w:proofErr w:type="spellEnd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</w:t>
      </w:r>
      <w:proofErr w:type="spellStart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>Staatsoper</w:t>
      </w:r>
      <w:proofErr w:type="spellEnd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marking his first collaboration with renowned Wagner conductor </w:t>
      </w:r>
      <w:proofErr w:type="spellStart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>Ádám</w:t>
      </w:r>
      <w:proofErr w:type="spellEnd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Fischer, and performances of</w:t>
      </w:r>
      <w:r w:rsidR="00C945D6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the First Act of </w:t>
      </w:r>
      <w:r w:rsidR="00C945D6" w:rsidRPr="009A67DF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 xml:space="preserve">Die </w:t>
      </w:r>
      <w:proofErr w:type="spellStart"/>
      <w:r w:rsidR="00C945D6" w:rsidRPr="009A67DF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>Walküre</w:t>
      </w:r>
      <w:proofErr w:type="spellEnd"/>
      <w:r w:rsidR="00C945D6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</w:t>
      </w:r>
      <w:r w:rsidR="00531F75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for his debut </w:t>
      </w:r>
      <w:r w:rsidR="00C945D6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at the Gran </w:t>
      </w:r>
      <w:proofErr w:type="spellStart"/>
      <w:r w:rsidR="00C945D6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>Teatre</w:t>
      </w:r>
      <w:proofErr w:type="spellEnd"/>
      <w:r w:rsidR="00C945D6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del </w:t>
      </w:r>
      <w:proofErr w:type="spellStart"/>
      <w:r w:rsidR="00C945D6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>Liceu</w:t>
      </w:r>
      <w:proofErr w:type="spellEnd"/>
      <w:r w:rsidR="00C945D6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and Mahler’s </w:t>
      </w:r>
      <w:r w:rsidR="00073347" w:rsidRPr="009A67DF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 xml:space="preserve">Das Lied von der </w:t>
      </w:r>
      <w:proofErr w:type="spellStart"/>
      <w:r w:rsidR="00073347" w:rsidRPr="009A67DF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>Erde</w:t>
      </w:r>
      <w:proofErr w:type="spellEnd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(Schoenberg arr.) with Sir Donald </w:t>
      </w:r>
      <w:proofErr w:type="spellStart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>Runnicles</w:t>
      </w:r>
      <w:proofErr w:type="spellEnd"/>
      <w:r w:rsidR="00073347" w:rsidRPr="009A67DF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at the Santa Fe Chamber Music Festival.</w:t>
      </w:r>
    </w:p>
    <w:p w14:paraId="3D869FAC" w14:textId="77777777" w:rsidR="00D033AC" w:rsidRPr="009A67DF" w:rsidRDefault="00D033AC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24070D82" w14:textId="73A176A8" w:rsidR="00397E24" w:rsidRPr="009A67DF" w:rsidRDefault="00397E24" w:rsidP="00397E24">
      <w:pPr>
        <w:rPr>
          <w:rFonts w:ascii="Cambria" w:eastAsia="Cambria" w:hAnsi="Cambria" w:cs="Cambria"/>
          <w:iCs/>
          <w:color w:val="000000" w:themeColor="text1"/>
          <w:highlight w:val="white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After stepping into the premiere of Bayreuth’s new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Götterdämmerung </w:t>
      </w:r>
      <w:r w:rsidR="00CD1349" w:rsidRPr="009A67DF">
        <w:rPr>
          <w:rFonts w:ascii="Cambria" w:eastAsia="Cambria" w:hAnsi="Cambria" w:cs="Cambria"/>
          <w:color w:val="000000" w:themeColor="text1"/>
          <w:highlight w:val="white"/>
        </w:rPr>
        <w:t>on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one day’s notice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>in 2022,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Hilley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returned to the Bayreuth Festival</w:t>
      </w:r>
      <w:r w:rsidR="005E5410">
        <w:rPr>
          <w:rFonts w:ascii="Cambria" w:eastAsia="Cambria" w:hAnsi="Cambria" w:cs="Cambria"/>
          <w:color w:val="000000" w:themeColor="text1"/>
          <w:highlight w:val="white"/>
        </w:rPr>
        <w:t xml:space="preserve"> during the 2023 season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="00CE5E16" w:rsidRPr="009A67DF">
        <w:rPr>
          <w:rFonts w:ascii="Cambria" w:eastAsia="Cambria" w:hAnsi="Cambria" w:cs="Cambria"/>
          <w:color w:val="000000" w:themeColor="text1"/>
          <w:highlight w:val="white"/>
        </w:rPr>
        <w:t>in the title role of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>Tristan</w:t>
      </w:r>
      <w:r w:rsidR="00CE5E16" w:rsidRPr="009A67DF">
        <w:rPr>
          <w:rFonts w:ascii="Cambria" w:eastAsia="Cambria" w:hAnsi="Cambria" w:cs="Cambria"/>
          <w:i/>
          <w:iCs/>
          <w:color w:val="000000" w:themeColor="text1"/>
          <w:highlight w:val="white"/>
        </w:rPr>
        <w:t xml:space="preserve"> und Isolde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>.  The 2023-24 season s</w:t>
      </w:r>
      <w:r w:rsidR="00CE5E16" w:rsidRPr="009A67DF">
        <w:rPr>
          <w:rFonts w:ascii="Cambria" w:eastAsia="Cambria" w:hAnsi="Cambria" w:cs="Cambria"/>
          <w:color w:val="000000" w:themeColor="text1"/>
          <w:highlight w:val="white"/>
        </w:rPr>
        <w:t>aw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his debut as</w:t>
      </w:r>
      <w:r w:rsidR="00577C6A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the title role of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Tannhäuser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at the Edinburgh International Festival in a concert performance with Sir Donald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Runnicles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</w:t>
      </w:r>
      <w:r w:rsidR="00CD1349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later with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the Deutsche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Oper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Berlin</w:t>
      </w:r>
      <w:r w:rsidR="004129EA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="00CD1349" w:rsidRPr="009A67DF">
        <w:rPr>
          <w:rFonts w:ascii="Cambria" w:eastAsia="Cambria" w:hAnsi="Cambria" w:cs="Cambria"/>
          <w:color w:val="000000" w:themeColor="text1"/>
          <w:highlight w:val="white"/>
        </w:rPr>
        <w:t>in</w:t>
      </w:r>
      <w:r w:rsidR="004129EA"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fully-staged performances in Berlin led by </w:t>
      </w:r>
      <w:r w:rsidR="004129EA" w:rsidRPr="009A67DF">
        <w:rPr>
          <w:rFonts w:ascii="Cambria" w:hAnsi="Cambria"/>
          <w:color w:val="000000" w:themeColor="text1"/>
          <w:shd w:val="clear" w:color="auto" w:fill="FFFFFF"/>
        </w:rPr>
        <w:t xml:space="preserve">Pietari </w:t>
      </w:r>
      <w:proofErr w:type="spellStart"/>
      <w:r w:rsidR="004129EA" w:rsidRPr="009A67DF">
        <w:rPr>
          <w:rFonts w:ascii="Cambria" w:hAnsi="Cambria"/>
          <w:color w:val="000000" w:themeColor="text1"/>
          <w:shd w:val="clear" w:color="auto" w:fill="FFFFFF"/>
        </w:rPr>
        <w:t>Inkinen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; a house debut at the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Bayerische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Staatsoper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the title role of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Parsifal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; and a return to the Deutsche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Oper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Berlin in a revival of Stefan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Herheim’s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production of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Der Ring des Nibelungen.</w:t>
      </w:r>
      <w:r w:rsidR="00536D41" w:rsidRPr="009A67DF">
        <w:rPr>
          <w:rFonts w:ascii="Cambria" w:eastAsia="Cambria" w:hAnsi="Cambria" w:cs="Cambria"/>
          <w:iCs/>
          <w:color w:val="000000" w:themeColor="text1"/>
          <w:highlight w:val="white"/>
        </w:rPr>
        <w:t xml:space="preserve">  </w:t>
      </w:r>
      <w:r w:rsidR="0085059E" w:rsidRPr="009A67DF">
        <w:rPr>
          <w:rFonts w:ascii="Cambria" w:eastAsia="Cambria" w:hAnsi="Cambria" w:cs="Cambria"/>
          <w:iCs/>
          <w:color w:val="000000" w:themeColor="text1"/>
          <w:highlight w:val="white"/>
        </w:rPr>
        <w:t>The</w:t>
      </w:r>
      <w:r w:rsidR="00536D41" w:rsidRPr="009A67DF">
        <w:rPr>
          <w:rFonts w:ascii="Cambria" w:eastAsia="Cambria" w:hAnsi="Cambria" w:cs="Cambria"/>
          <w:iCs/>
          <w:color w:val="000000" w:themeColor="text1"/>
          <w:highlight w:val="white"/>
        </w:rPr>
        <w:t xml:space="preserve"> tenor</w:t>
      </w:r>
      <w:r w:rsidR="00C50620" w:rsidRPr="009A67DF">
        <w:rPr>
          <w:rFonts w:ascii="Cambria" w:eastAsia="Cambria" w:hAnsi="Cambria" w:cs="Cambria"/>
          <w:iCs/>
          <w:color w:val="000000" w:themeColor="text1"/>
          <w:highlight w:val="white"/>
        </w:rPr>
        <w:t xml:space="preserve"> also</w:t>
      </w:r>
      <w:r w:rsidR="00536D41" w:rsidRPr="009A67DF">
        <w:rPr>
          <w:rFonts w:ascii="Cambria" w:eastAsia="Cambria" w:hAnsi="Cambria" w:cs="Cambria"/>
          <w:iCs/>
          <w:color w:val="000000" w:themeColor="text1"/>
          <w:highlight w:val="white"/>
        </w:rPr>
        <w:t xml:space="preserve"> join</w:t>
      </w:r>
      <w:r w:rsidR="00CE5E16" w:rsidRPr="009A67DF">
        <w:rPr>
          <w:rFonts w:ascii="Cambria" w:eastAsia="Cambria" w:hAnsi="Cambria" w:cs="Cambria"/>
          <w:iCs/>
          <w:color w:val="000000" w:themeColor="text1"/>
          <w:highlight w:val="white"/>
        </w:rPr>
        <w:t>ed</w:t>
      </w:r>
      <w:r w:rsidR="00536D41" w:rsidRPr="009A67DF">
        <w:rPr>
          <w:rFonts w:ascii="Cambria" w:eastAsia="Cambria" w:hAnsi="Cambria" w:cs="Cambria"/>
          <w:iCs/>
          <w:color w:val="000000" w:themeColor="text1"/>
          <w:highlight w:val="white"/>
        </w:rPr>
        <w:t xml:space="preserve"> the Netherlands Radio Philharmonic Orchestra and Music Director Karina </w:t>
      </w:r>
      <w:proofErr w:type="spellStart"/>
      <w:r w:rsidR="00536D41" w:rsidRPr="009A67DF">
        <w:rPr>
          <w:rFonts w:ascii="Cambria" w:eastAsia="Cambria" w:hAnsi="Cambria" w:cs="Cambria"/>
          <w:iCs/>
          <w:color w:val="000000" w:themeColor="text1"/>
          <w:highlight w:val="white"/>
        </w:rPr>
        <w:t>Canellakis</w:t>
      </w:r>
      <w:proofErr w:type="spellEnd"/>
      <w:r w:rsidR="00536D41" w:rsidRPr="009A67DF">
        <w:rPr>
          <w:rFonts w:ascii="Cambria" w:eastAsia="Cambria" w:hAnsi="Cambria" w:cs="Cambria"/>
          <w:iCs/>
          <w:color w:val="000000" w:themeColor="text1"/>
          <w:highlight w:val="white"/>
        </w:rPr>
        <w:t xml:space="preserve"> for a concert performance of </w:t>
      </w:r>
      <w:r w:rsidR="00536D41" w:rsidRPr="009A67DF">
        <w:rPr>
          <w:rFonts w:ascii="Cambria" w:eastAsia="Cambria" w:hAnsi="Cambria" w:cs="Cambria"/>
          <w:i/>
          <w:color w:val="000000" w:themeColor="text1"/>
          <w:highlight w:val="white"/>
        </w:rPr>
        <w:t>Siegfried</w:t>
      </w:r>
      <w:r w:rsidR="00536D41" w:rsidRPr="009A67DF">
        <w:rPr>
          <w:rFonts w:ascii="Cambria" w:eastAsia="Cambria" w:hAnsi="Cambria" w:cs="Cambria"/>
          <w:iCs/>
          <w:color w:val="000000" w:themeColor="text1"/>
          <w:highlight w:val="white"/>
        </w:rPr>
        <w:t xml:space="preserve"> at Amsterdam’s venerable Concertgebouw.</w:t>
      </w:r>
    </w:p>
    <w:p w14:paraId="3D9DF15E" w14:textId="77777777" w:rsidR="00397E24" w:rsidRPr="009A67DF" w:rsidRDefault="00397E24" w:rsidP="00397E24">
      <w:pPr>
        <w:rPr>
          <w:rFonts w:ascii="Cambria" w:eastAsia="Cambria" w:hAnsi="Cambria" w:cs="Cambria"/>
          <w:color w:val="000000" w:themeColor="text1"/>
        </w:rPr>
      </w:pPr>
    </w:p>
    <w:p w14:paraId="6F418560" w14:textId="36E4B550" w:rsidR="00397E24" w:rsidRPr="009A67DF" w:rsidRDefault="00397E24" w:rsidP="00397E24">
      <w:pPr>
        <w:rPr>
          <w:rFonts w:ascii="Cambria" w:eastAsia="Cambria" w:hAnsi="Cambria" w:cs="Cambria"/>
          <w:color w:val="000000" w:themeColor="text1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Beyond Wagner, Clay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Hilley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r w:rsidR="00CE5E16" w:rsidRPr="009A67DF">
        <w:rPr>
          <w:rFonts w:ascii="Cambria" w:eastAsia="Cambria" w:hAnsi="Cambria" w:cs="Cambria"/>
          <w:color w:val="000000" w:themeColor="text1"/>
          <w:highlight w:val="white"/>
        </w:rPr>
        <w:t>has appeared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as Beethoven’s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Florestan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(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Fidelio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>) for the Canadian Opera Company, with conductor Johannes Debus, Strauss’s Bacchus (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Ariadne auf Naxos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) at the Hong Kong Arts Festival with the orchestra of the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Bayerische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Staatsoper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under Patrick Lange, and </w:t>
      </w:r>
      <w:r w:rsidR="00CE5E16" w:rsidRPr="009A67DF">
        <w:rPr>
          <w:rFonts w:ascii="Cambria" w:eastAsia="Cambria" w:hAnsi="Cambria" w:cs="Cambria"/>
          <w:color w:val="000000" w:themeColor="text1"/>
          <w:highlight w:val="white"/>
        </w:rPr>
        <w:t>in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his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Staatsoper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Hamburg debut as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Laca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Janáček’s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proofErr w:type="spellStart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Jenůfa</w:t>
      </w:r>
      <w:proofErr w:type="spellEnd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,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in performances conducted by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Tomáš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Netopil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>. </w:t>
      </w:r>
    </w:p>
    <w:p w14:paraId="3FA6B919" w14:textId="77777777" w:rsidR="00397E24" w:rsidRPr="009A67DF" w:rsidRDefault="00397E24" w:rsidP="00397E24">
      <w:pPr>
        <w:rPr>
          <w:rFonts w:ascii="Cambria" w:eastAsia="Cambria" w:hAnsi="Cambria" w:cs="Cambria"/>
          <w:color w:val="000000" w:themeColor="text1"/>
        </w:rPr>
      </w:pPr>
    </w:p>
    <w:p w14:paraId="7A17CC6B" w14:textId="58D43008" w:rsidR="00397E24" w:rsidRPr="009A67DF" w:rsidRDefault="00397E24" w:rsidP="00397E24">
      <w:pPr>
        <w:rPr>
          <w:rFonts w:ascii="Cambria" w:eastAsia="Cambria" w:hAnsi="Cambria" w:cs="Cambria"/>
          <w:color w:val="000000" w:themeColor="text1"/>
          <w:highlight w:val="white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Vocally and dramatically assured in even the most challenging repertoire, recent high-profile role debuts include Der Kaiser in Strauss’s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Die Frau </w:t>
      </w:r>
      <w:proofErr w:type="spellStart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ohne</w:t>
      </w:r>
      <w:proofErr w:type="spellEnd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 </w:t>
      </w:r>
      <w:proofErr w:type="spellStart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Schatten</w:t>
      </w:r>
      <w:proofErr w:type="spellEnd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with the Berlin Philharmonic and Kirill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Petrenko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, both in concert at the Berlin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Philharmonie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in a new staging by Lydia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Steier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at the Baden-Baden Festival, </w:t>
      </w:r>
      <w:r w:rsidR="00B96B5F" w:rsidRPr="009A67DF">
        <w:rPr>
          <w:rFonts w:ascii="Cambria" w:eastAsia="Cambria" w:hAnsi="Cambria" w:cs="Cambria"/>
          <w:color w:val="000000" w:themeColor="text1"/>
          <w:highlight w:val="white"/>
        </w:rPr>
        <w:t>as well as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the Drum Major in Deborah Warner’s new production of Berg’s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Wozzeck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>for the Royal Opera House Covent Garden, conducted by Music Director Sir Antonio Pappano – also the tenor’s company debut.</w:t>
      </w:r>
    </w:p>
    <w:p w14:paraId="7E0A2AFD" w14:textId="77777777" w:rsidR="00397E24" w:rsidRPr="009A67DF" w:rsidRDefault="00397E24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02B36F00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3C39EFF1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1E3D69FF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7A5E56CB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4FE43B63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5114DE11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6A4312F2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2D472378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343C370E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25251489" w14:textId="77777777" w:rsidR="00DC7F00" w:rsidRPr="009A67DF" w:rsidRDefault="00DC7F00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502454CA" w14:textId="77777777" w:rsidR="009A67DF" w:rsidRPr="009A67DF" w:rsidRDefault="009A67DF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67203181" w14:textId="2EFD8D59" w:rsidR="00397E24" w:rsidRPr="009A67DF" w:rsidRDefault="00397E24" w:rsidP="00397E24">
      <w:pPr>
        <w:rPr>
          <w:rFonts w:ascii="Cambria" w:eastAsia="Cambria" w:hAnsi="Cambria" w:cs="Cambria"/>
          <w:color w:val="000000" w:themeColor="text1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An artist accomplished on the world’s leading concert stages, recent highlights include Mahler’s Eighth Symphony with Marin Alsop and the Chicago Symphony Orchestra at the Ravinia Festival, and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Das Lied von der </w:t>
      </w:r>
      <w:proofErr w:type="spellStart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Erde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with the Houston Symphony and </w:t>
      </w:r>
      <w:proofErr w:type="spellStart"/>
      <w:r w:rsidRPr="009A67DF">
        <w:rPr>
          <w:rFonts w:ascii="Cambria" w:eastAsia="Cambria" w:hAnsi="Cambria" w:cs="Cambria"/>
          <w:color w:val="000000" w:themeColor="text1"/>
        </w:rPr>
        <w:t>Juraj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> </w:t>
      </w:r>
      <w:proofErr w:type="spellStart"/>
      <w:r w:rsidRPr="009A67DF">
        <w:rPr>
          <w:rFonts w:ascii="Cambria" w:eastAsia="Cambria" w:hAnsi="Cambria" w:cs="Cambria"/>
          <w:color w:val="000000" w:themeColor="text1"/>
        </w:rPr>
        <w:t>Valčuha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, </w:t>
      </w:r>
      <w:r w:rsidR="00920D84" w:rsidRPr="009A67DF">
        <w:rPr>
          <w:rFonts w:ascii="Cambria" w:eastAsia="Cambria" w:hAnsi="Cambria" w:cs="Cambria"/>
          <w:color w:val="000000" w:themeColor="text1"/>
          <w:highlight w:val="white"/>
        </w:rPr>
        <w:t>Saint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Louis Symphony Orchestra and Stéphane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Denève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, and with the Accademia Nazionale di Santa Cecilia under Sir Antonio Pappano – where he subsequently returned for Kodaly’s </w:t>
      </w:r>
      <w:proofErr w:type="spellStart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Psalmus</w:t>
      </w:r>
      <w:proofErr w:type="spellEnd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 </w:t>
      </w:r>
      <w:proofErr w:type="spellStart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Hungaricus</w:t>
      </w:r>
      <w:proofErr w:type="spellEnd"/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. </w:t>
      </w:r>
    </w:p>
    <w:p w14:paraId="59181CF8" w14:textId="77777777" w:rsidR="00397E24" w:rsidRPr="009A67DF" w:rsidRDefault="00397E24" w:rsidP="00397E24">
      <w:pPr>
        <w:rPr>
          <w:rFonts w:ascii="Cambria" w:eastAsia="Cambria" w:hAnsi="Cambria" w:cs="Cambria"/>
          <w:color w:val="000000" w:themeColor="text1"/>
        </w:rPr>
      </w:pPr>
    </w:p>
    <w:p w14:paraId="0D1C40A5" w14:textId="785EF8C9" w:rsidR="00397E24" w:rsidRPr="009A67DF" w:rsidRDefault="00397E24" w:rsidP="00397E24">
      <w:pPr>
        <w:rPr>
          <w:rFonts w:ascii="Cambria" w:eastAsia="Cambria" w:hAnsi="Cambria" w:cs="Cambria"/>
          <w:color w:val="000000" w:themeColor="text1"/>
          <w:highlight w:val="white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>Concert performances of opera are also a fixture</w:t>
      </w:r>
      <w:r w:rsidR="001173B3">
        <w:rPr>
          <w:rFonts w:ascii="Cambria" w:eastAsia="Cambria" w:hAnsi="Cambria" w:cs="Cambria"/>
          <w:color w:val="000000" w:themeColor="text1"/>
          <w:highlight w:val="white"/>
        </w:rPr>
        <w:t xml:space="preserve"> of the busy tenor’s schedule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: Clay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Hilley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has been heard as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Florestan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(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Fidelio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) for both Atlanta Symphony Orchestra under Robert Spano and the Edinburgh International Festival with Sir Donald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Runnicles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The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Philharmonia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; in Act Two of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Tristan und Isolde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with Edward Gardner and the Orchestra of the Norwegian National Opera; in Act Three of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Siegfried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with Erik Nielsen and the Bilbao Symphony; and as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Radamès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in Act Three of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>Aida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with Nicola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Luisotti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and the Atlanta Symphony Orchestra.</w:t>
      </w:r>
    </w:p>
    <w:p w14:paraId="0FE8B8A9" w14:textId="77777777" w:rsidR="00397E24" w:rsidRPr="009A67DF" w:rsidRDefault="00397E24" w:rsidP="00397E24">
      <w:pPr>
        <w:rPr>
          <w:rFonts w:ascii="Cambria" w:eastAsia="Cambria" w:hAnsi="Cambria" w:cs="Cambria"/>
          <w:color w:val="000000" w:themeColor="text1"/>
          <w:highlight w:val="white"/>
        </w:rPr>
      </w:pPr>
    </w:p>
    <w:p w14:paraId="6E00E024" w14:textId="3CD06082" w:rsidR="00397E24" w:rsidRPr="009A67DF" w:rsidRDefault="00397E24" w:rsidP="00397E24">
      <w:pPr>
        <w:rPr>
          <w:rFonts w:ascii="Cambria" w:eastAsia="Cambria" w:hAnsi="Cambria" w:cs="Cambria"/>
          <w:color w:val="000000" w:themeColor="text1"/>
          <w:highlight w:val="white"/>
        </w:rPr>
      </w:pP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The tenor’s burgeoning video catalogue includes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Der Ring des Nibelungen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from Deutsche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Oper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 Berlin (Naxos)</w:t>
      </w:r>
      <w:r w:rsidRPr="009A67DF">
        <w:rPr>
          <w:rFonts w:ascii="Cambria" w:eastAsia="Cambria" w:hAnsi="Cambria" w:cs="Cambria"/>
          <w:color w:val="000000" w:themeColor="text1"/>
        </w:rPr>
        <w:t xml:space="preserve"> - about which</w:t>
      </w:r>
      <w:r w:rsidRPr="009A67DF">
        <w:rPr>
          <w:rFonts w:ascii="Cambria" w:eastAsia="Cambria" w:hAnsi="Cambria" w:cs="Cambria"/>
          <w:i/>
          <w:color w:val="000000" w:themeColor="text1"/>
        </w:rPr>
        <w:t xml:space="preserve"> Opera News</w:t>
      </w:r>
      <w:r w:rsidRPr="009A67DF">
        <w:rPr>
          <w:rFonts w:ascii="Cambria" w:eastAsia="Cambria" w:hAnsi="Cambria" w:cs="Cambria"/>
          <w:color w:val="000000" w:themeColor="text1"/>
        </w:rPr>
        <w:t xml:space="preserve"> </w:t>
      </w:r>
      <w:r w:rsidR="002E772B" w:rsidRPr="009A67DF">
        <w:rPr>
          <w:rFonts w:ascii="Cambria" w:eastAsia="Cambria" w:hAnsi="Cambria" w:cs="Cambria"/>
          <w:color w:val="000000" w:themeColor="text1"/>
        </w:rPr>
        <w:t>wrote</w:t>
      </w:r>
      <w:r w:rsidRPr="009A67DF">
        <w:rPr>
          <w:rFonts w:ascii="Cambria" w:eastAsia="Cambria" w:hAnsi="Cambria" w:cs="Cambria"/>
          <w:color w:val="000000" w:themeColor="text1"/>
        </w:rPr>
        <w:t xml:space="preserve">, “Vocally, he’s the finest Siegfried on DVD, with ringing top notes, perfect diction and impressive tonal flexibility” -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and </w:t>
      </w:r>
      <w:r w:rsidRPr="009A67DF">
        <w:rPr>
          <w:rFonts w:ascii="Cambria" w:eastAsia="Cambria" w:hAnsi="Cambria" w:cs="Cambria"/>
          <w:i/>
          <w:color w:val="000000" w:themeColor="text1"/>
          <w:highlight w:val="white"/>
        </w:rPr>
        <w:t xml:space="preserve">Götterdämmerung </w:t>
      </w:r>
      <w:r w:rsidRPr="009A67DF">
        <w:rPr>
          <w:rFonts w:ascii="Cambria" w:eastAsia="Cambria" w:hAnsi="Cambria" w:cs="Cambria"/>
          <w:color w:val="000000" w:themeColor="text1"/>
          <w:highlight w:val="white"/>
        </w:rPr>
        <w:t xml:space="preserve">filmed at the Bayreuth Festival (Deutsche </w:t>
      </w:r>
      <w:proofErr w:type="spellStart"/>
      <w:r w:rsidRPr="009A67DF">
        <w:rPr>
          <w:rFonts w:ascii="Cambria" w:eastAsia="Cambria" w:hAnsi="Cambria" w:cs="Cambria"/>
          <w:color w:val="000000" w:themeColor="text1"/>
          <w:highlight w:val="white"/>
        </w:rPr>
        <w:t>Grammophon</w:t>
      </w:r>
      <w:proofErr w:type="spellEnd"/>
      <w:r w:rsidRPr="009A67DF">
        <w:rPr>
          <w:rFonts w:ascii="Cambria" w:eastAsia="Cambria" w:hAnsi="Cambria" w:cs="Cambria"/>
          <w:color w:val="000000" w:themeColor="text1"/>
          <w:highlight w:val="white"/>
        </w:rPr>
        <w:t>).</w:t>
      </w:r>
    </w:p>
    <w:p w14:paraId="192773E2" w14:textId="77777777" w:rsidR="0032509F" w:rsidRPr="009A67DF" w:rsidRDefault="0032509F" w:rsidP="009C0F82">
      <w:pPr>
        <w:rPr>
          <w:rFonts w:ascii="Cambria" w:hAnsi="Cambria"/>
          <w:color w:val="000000" w:themeColor="text1"/>
        </w:rPr>
      </w:pPr>
    </w:p>
    <w:sectPr w:rsidR="0032509F" w:rsidRPr="009A67DF" w:rsidSect="00C827A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5DAA" w14:textId="77777777" w:rsidR="00292F91" w:rsidRDefault="00292F91" w:rsidP="003A25F5">
      <w:r>
        <w:separator/>
      </w:r>
    </w:p>
  </w:endnote>
  <w:endnote w:type="continuationSeparator" w:id="0">
    <w:p w14:paraId="05172761" w14:textId="77777777" w:rsidR="00292F91" w:rsidRDefault="00292F91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597F" w14:textId="7BD11C30" w:rsidR="006A7CFD" w:rsidRPr="00255C1E" w:rsidRDefault="00CD48A8" w:rsidP="006E5A90">
    <w:pPr>
      <w:jc w:val="center"/>
      <w:rPr>
        <w:sz w:val="28"/>
        <w:szCs w:val="28"/>
      </w:rPr>
    </w:pPr>
    <w:r>
      <w:rPr>
        <w:sz w:val="28"/>
        <w:szCs w:val="28"/>
      </w:rPr>
      <w:t>AUGUST</w:t>
    </w:r>
    <w:r w:rsidR="00FB75F1">
      <w:rPr>
        <w:sz w:val="28"/>
        <w:szCs w:val="28"/>
      </w:rPr>
      <w:t xml:space="preserve"> 202</w:t>
    </w:r>
    <w:r w:rsidR="00DC7B06">
      <w:rPr>
        <w:sz w:val="28"/>
        <w:szCs w:val="28"/>
      </w:rPr>
      <w:t>5</w:t>
    </w:r>
    <w:r w:rsidR="006A7CFD" w:rsidRPr="00255C1E">
      <w:rPr>
        <w:sz w:val="28"/>
        <w:szCs w:val="28"/>
      </w:rPr>
      <w:t xml:space="preserve">: PLEASE </w:t>
    </w:r>
    <w:r w:rsidR="006A7CFD">
      <w:rPr>
        <w:sz w:val="28"/>
        <w:szCs w:val="28"/>
      </w:rPr>
      <w:t>DESTROY PREVIOUSLY DATED MATERIALS</w:t>
    </w:r>
  </w:p>
  <w:p w14:paraId="7C7C2C42" w14:textId="77777777" w:rsidR="006A7CFD" w:rsidRPr="00255C1E" w:rsidRDefault="006A7CFD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42BAD8FC" w14:textId="77777777" w:rsidR="006A7CFD" w:rsidRPr="00255C1E" w:rsidRDefault="00000000" w:rsidP="00255C1E">
    <w:pPr>
      <w:jc w:val="center"/>
      <w:rPr>
        <w:sz w:val="28"/>
        <w:szCs w:val="28"/>
      </w:rPr>
    </w:pPr>
    <w:hyperlink r:id="rId1" w:history="1">
      <w:r w:rsidR="006A7CFD" w:rsidRPr="00255C1E">
        <w:rPr>
          <w:rStyle w:val="Hyperlink"/>
          <w:sz w:val="28"/>
          <w:szCs w:val="28"/>
        </w:rPr>
        <w:t>www.etudearts.com</w:t>
      </w:r>
    </w:hyperlink>
  </w:p>
  <w:p w14:paraId="152322E0" w14:textId="77777777" w:rsidR="006A7CFD" w:rsidRDefault="006A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4655" w14:textId="77777777" w:rsidR="00292F91" w:rsidRDefault="00292F91" w:rsidP="003A25F5">
      <w:r>
        <w:separator/>
      </w:r>
    </w:p>
  </w:footnote>
  <w:footnote w:type="continuationSeparator" w:id="0">
    <w:p w14:paraId="77F4A386" w14:textId="77777777" w:rsidR="00292F91" w:rsidRDefault="00292F91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ECB2" w14:textId="77777777" w:rsidR="006A7CFD" w:rsidRDefault="006A7CFD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D3631B" wp14:editId="4E8DE7D0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0084"/>
    <w:rsid w:val="00003020"/>
    <w:rsid w:val="000071C9"/>
    <w:rsid w:val="00010800"/>
    <w:rsid w:val="0002112B"/>
    <w:rsid w:val="00032614"/>
    <w:rsid w:val="000338ED"/>
    <w:rsid w:val="000530A0"/>
    <w:rsid w:val="00073347"/>
    <w:rsid w:val="000777CD"/>
    <w:rsid w:val="00086B3D"/>
    <w:rsid w:val="0009246D"/>
    <w:rsid w:val="00094A69"/>
    <w:rsid w:val="000B7263"/>
    <w:rsid w:val="000C26F8"/>
    <w:rsid w:val="000C7CBF"/>
    <w:rsid w:val="000D187A"/>
    <w:rsid w:val="000D3E4F"/>
    <w:rsid w:val="000D7155"/>
    <w:rsid w:val="0010187E"/>
    <w:rsid w:val="001021B2"/>
    <w:rsid w:val="00105D5F"/>
    <w:rsid w:val="001114A6"/>
    <w:rsid w:val="001150D1"/>
    <w:rsid w:val="001173B3"/>
    <w:rsid w:val="00141145"/>
    <w:rsid w:val="00142845"/>
    <w:rsid w:val="00167D3B"/>
    <w:rsid w:val="00191753"/>
    <w:rsid w:val="001A1AF8"/>
    <w:rsid w:val="001C4EB1"/>
    <w:rsid w:val="001D3408"/>
    <w:rsid w:val="001F3A88"/>
    <w:rsid w:val="001F65D4"/>
    <w:rsid w:val="00207A39"/>
    <w:rsid w:val="002157EA"/>
    <w:rsid w:val="00225B0A"/>
    <w:rsid w:val="00233C3A"/>
    <w:rsid w:val="0023702C"/>
    <w:rsid w:val="00255C1E"/>
    <w:rsid w:val="00262EAA"/>
    <w:rsid w:val="00263D1B"/>
    <w:rsid w:val="0027023D"/>
    <w:rsid w:val="00292F91"/>
    <w:rsid w:val="002B02C5"/>
    <w:rsid w:val="002B216A"/>
    <w:rsid w:val="002E772B"/>
    <w:rsid w:val="002F6EB2"/>
    <w:rsid w:val="00305833"/>
    <w:rsid w:val="0032509F"/>
    <w:rsid w:val="00325A8D"/>
    <w:rsid w:val="00341A15"/>
    <w:rsid w:val="00367BF2"/>
    <w:rsid w:val="00381594"/>
    <w:rsid w:val="00395DD7"/>
    <w:rsid w:val="0039705F"/>
    <w:rsid w:val="00397E24"/>
    <w:rsid w:val="003A25F5"/>
    <w:rsid w:val="003C0F68"/>
    <w:rsid w:val="00400CF8"/>
    <w:rsid w:val="004129EA"/>
    <w:rsid w:val="0041417D"/>
    <w:rsid w:val="00431D33"/>
    <w:rsid w:val="00441F50"/>
    <w:rsid w:val="00461E64"/>
    <w:rsid w:val="00467E3B"/>
    <w:rsid w:val="00491F74"/>
    <w:rsid w:val="00493848"/>
    <w:rsid w:val="004B379F"/>
    <w:rsid w:val="004B66B6"/>
    <w:rsid w:val="004D5B15"/>
    <w:rsid w:val="004E1C12"/>
    <w:rsid w:val="004E279B"/>
    <w:rsid w:val="004E3B58"/>
    <w:rsid w:val="004E786F"/>
    <w:rsid w:val="004F762F"/>
    <w:rsid w:val="00510D32"/>
    <w:rsid w:val="00513831"/>
    <w:rsid w:val="00522403"/>
    <w:rsid w:val="00531F75"/>
    <w:rsid w:val="005357B0"/>
    <w:rsid w:val="00536D41"/>
    <w:rsid w:val="00547FF0"/>
    <w:rsid w:val="005635B1"/>
    <w:rsid w:val="00563CF9"/>
    <w:rsid w:val="00570EC2"/>
    <w:rsid w:val="0057125F"/>
    <w:rsid w:val="00577C6A"/>
    <w:rsid w:val="00584D70"/>
    <w:rsid w:val="00585222"/>
    <w:rsid w:val="00586F75"/>
    <w:rsid w:val="005A11C2"/>
    <w:rsid w:val="005B107B"/>
    <w:rsid w:val="005C1E67"/>
    <w:rsid w:val="005C215E"/>
    <w:rsid w:val="005D72F6"/>
    <w:rsid w:val="005E13FA"/>
    <w:rsid w:val="005E5410"/>
    <w:rsid w:val="0061402B"/>
    <w:rsid w:val="0062042C"/>
    <w:rsid w:val="00621199"/>
    <w:rsid w:val="006324C5"/>
    <w:rsid w:val="0067679E"/>
    <w:rsid w:val="006A7CFD"/>
    <w:rsid w:val="006C3105"/>
    <w:rsid w:val="006C3642"/>
    <w:rsid w:val="006C41CB"/>
    <w:rsid w:val="006D5AF1"/>
    <w:rsid w:val="006D7EFD"/>
    <w:rsid w:val="006E5A90"/>
    <w:rsid w:val="006E6E06"/>
    <w:rsid w:val="006F3A62"/>
    <w:rsid w:val="00712C66"/>
    <w:rsid w:val="00714A30"/>
    <w:rsid w:val="007219AA"/>
    <w:rsid w:val="00752A82"/>
    <w:rsid w:val="00755316"/>
    <w:rsid w:val="00771220"/>
    <w:rsid w:val="00775EB6"/>
    <w:rsid w:val="007A50B3"/>
    <w:rsid w:val="007A7AC6"/>
    <w:rsid w:val="007B468D"/>
    <w:rsid w:val="007C638A"/>
    <w:rsid w:val="007D7F7F"/>
    <w:rsid w:val="007E5080"/>
    <w:rsid w:val="007E51EE"/>
    <w:rsid w:val="007F1187"/>
    <w:rsid w:val="007F54C9"/>
    <w:rsid w:val="00846347"/>
    <w:rsid w:val="0085059E"/>
    <w:rsid w:val="00857262"/>
    <w:rsid w:val="008755C0"/>
    <w:rsid w:val="0088140A"/>
    <w:rsid w:val="0088568C"/>
    <w:rsid w:val="00894F9A"/>
    <w:rsid w:val="00896988"/>
    <w:rsid w:val="008A6A87"/>
    <w:rsid w:val="008C620E"/>
    <w:rsid w:val="008E02A4"/>
    <w:rsid w:val="008E33A0"/>
    <w:rsid w:val="008F0E7A"/>
    <w:rsid w:val="008F6D8F"/>
    <w:rsid w:val="00917D63"/>
    <w:rsid w:val="00920D84"/>
    <w:rsid w:val="00931668"/>
    <w:rsid w:val="00957245"/>
    <w:rsid w:val="00972390"/>
    <w:rsid w:val="009745F8"/>
    <w:rsid w:val="009953C4"/>
    <w:rsid w:val="009A4851"/>
    <w:rsid w:val="009A67DF"/>
    <w:rsid w:val="009C0F82"/>
    <w:rsid w:val="009E6385"/>
    <w:rsid w:val="00A42784"/>
    <w:rsid w:val="00A57AEC"/>
    <w:rsid w:val="00A621F8"/>
    <w:rsid w:val="00A70D99"/>
    <w:rsid w:val="00A85245"/>
    <w:rsid w:val="00AB6ACF"/>
    <w:rsid w:val="00AC4878"/>
    <w:rsid w:val="00AD0767"/>
    <w:rsid w:val="00AD3D5A"/>
    <w:rsid w:val="00AE14C9"/>
    <w:rsid w:val="00AF3545"/>
    <w:rsid w:val="00AF6471"/>
    <w:rsid w:val="00B02469"/>
    <w:rsid w:val="00B13C13"/>
    <w:rsid w:val="00B26356"/>
    <w:rsid w:val="00B26D59"/>
    <w:rsid w:val="00B27429"/>
    <w:rsid w:val="00B6053B"/>
    <w:rsid w:val="00B643A0"/>
    <w:rsid w:val="00B74FB0"/>
    <w:rsid w:val="00B87517"/>
    <w:rsid w:val="00B94E57"/>
    <w:rsid w:val="00B96B47"/>
    <w:rsid w:val="00B96B5F"/>
    <w:rsid w:val="00BC6389"/>
    <w:rsid w:val="00BD4D19"/>
    <w:rsid w:val="00BD5723"/>
    <w:rsid w:val="00C00308"/>
    <w:rsid w:val="00C01C2B"/>
    <w:rsid w:val="00C21A3D"/>
    <w:rsid w:val="00C230A7"/>
    <w:rsid w:val="00C23204"/>
    <w:rsid w:val="00C30F0A"/>
    <w:rsid w:val="00C427D8"/>
    <w:rsid w:val="00C461BB"/>
    <w:rsid w:val="00C50620"/>
    <w:rsid w:val="00C76A76"/>
    <w:rsid w:val="00C827A4"/>
    <w:rsid w:val="00C84F4D"/>
    <w:rsid w:val="00C945D6"/>
    <w:rsid w:val="00CB5E14"/>
    <w:rsid w:val="00CC164D"/>
    <w:rsid w:val="00CC6589"/>
    <w:rsid w:val="00CC7F5C"/>
    <w:rsid w:val="00CD1349"/>
    <w:rsid w:val="00CD48A8"/>
    <w:rsid w:val="00CE5E16"/>
    <w:rsid w:val="00CF586F"/>
    <w:rsid w:val="00D033AC"/>
    <w:rsid w:val="00D1183B"/>
    <w:rsid w:val="00D177A4"/>
    <w:rsid w:val="00D40969"/>
    <w:rsid w:val="00D52387"/>
    <w:rsid w:val="00D61FB1"/>
    <w:rsid w:val="00D82216"/>
    <w:rsid w:val="00D84F06"/>
    <w:rsid w:val="00DC694F"/>
    <w:rsid w:val="00DC7B06"/>
    <w:rsid w:val="00DC7F00"/>
    <w:rsid w:val="00DD6222"/>
    <w:rsid w:val="00DE7389"/>
    <w:rsid w:val="00DF0D45"/>
    <w:rsid w:val="00DF2215"/>
    <w:rsid w:val="00DF5032"/>
    <w:rsid w:val="00DF6C4E"/>
    <w:rsid w:val="00E0018C"/>
    <w:rsid w:val="00E162F8"/>
    <w:rsid w:val="00E2663F"/>
    <w:rsid w:val="00E300E7"/>
    <w:rsid w:val="00E51A23"/>
    <w:rsid w:val="00E76B47"/>
    <w:rsid w:val="00E77D64"/>
    <w:rsid w:val="00E8313C"/>
    <w:rsid w:val="00E84036"/>
    <w:rsid w:val="00E9266C"/>
    <w:rsid w:val="00E97D27"/>
    <w:rsid w:val="00EC6A9B"/>
    <w:rsid w:val="00EE63B5"/>
    <w:rsid w:val="00EF0940"/>
    <w:rsid w:val="00F01EF5"/>
    <w:rsid w:val="00F03438"/>
    <w:rsid w:val="00F20ECE"/>
    <w:rsid w:val="00F53CC7"/>
    <w:rsid w:val="00F57D7E"/>
    <w:rsid w:val="00F63D7B"/>
    <w:rsid w:val="00F72A1C"/>
    <w:rsid w:val="00F870DF"/>
    <w:rsid w:val="00F925A2"/>
    <w:rsid w:val="00F97958"/>
    <w:rsid w:val="00FA20A7"/>
    <w:rsid w:val="00FA3936"/>
    <w:rsid w:val="00FB75F1"/>
    <w:rsid w:val="00FC0EA2"/>
    <w:rsid w:val="00FC7DE2"/>
    <w:rsid w:val="00FD1298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2FAEB"/>
  <w14:defaultImageDpi w14:val="300"/>
  <w15:docId w15:val="{F2A5DA8A-7A57-A94A-AC28-18D959C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styleId="Emphasis">
    <w:name w:val="Emphasis"/>
    <w:uiPriority w:val="20"/>
    <w:qFormat/>
    <w:rsid w:val="00263D1B"/>
    <w:rPr>
      <w:b/>
      <w:bCs/>
      <w:i w:val="0"/>
      <w:iCs w:val="0"/>
    </w:rPr>
  </w:style>
  <w:style w:type="paragraph" w:styleId="NormalWeb">
    <w:name w:val="Normal (Web)"/>
    <w:basedOn w:val="Normal"/>
    <w:rsid w:val="00263D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63D1B"/>
  </w:style>
  <w:style w:type="character" w:styleId="Strong">
    <w:name w:val="Strong"/>
    <w:basedOn w:val="DefaultParagraphFont"/>
    <w:uiPriority w:val="22"/>
    <w:qFormat/>
    <w:rsid w:val="007F5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09D3AB-9C6B-0F43-8C4B-2BDFFCEE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4</cp:revision>
  <dcterms:created xsi:type="dcterms:W3CDTF">2025-08-11T18:29:00Z</dcterms:created>
  <dcterms:modified xsi:type="dcterms:W3CDTF">2025-08-12T15:31:00Z</dcterms:modified>
</cp:coreProperties>
</file>