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1BDA1232" w:rsidR="003A25F5" w:rsidRDefault="006F0A7D" w:rsidP="005E62A5">
      <w:pPr>
        <w:jc w:val="center"/>
        <w:rPr>
          <w:sz w:val="36"/>
          <w:szCs w:val="36"/>
        </w:rPr>
      </w:pPr>
      <w:r>
        <w:rPr>
          <w:sz w:val="36"/>
          <w:szCs w:val="36"/>
        </w:rPr>
        <w:t>PETER KÁLMÁN</w:t>
      </w:r>
      <w:r w:rsidR="00C24712">
        <w:rPr>
          <w:sz w:val="36"/>
          <w:szCs w:val="36"/>
        </w:rPr>
        <w:t>, Bass-Baritone</w:t>
      </w:r>
    </w:p>
    <w:p w14:paraId="1DD8F00E" w14:textId="77777777" w:rsidR="005E62A5" w:rsidRDefault="005E62A5" w:rsidP="005E62A5">
      <w:pPr>
        <w:jc w:val="center"/>
        <w:rPr>
          <w:sz w:val="36"/>
          <w:szCs w:val="36"/>
        </w:rPr>
      </w:pPr>
    </w:p>
    <w:p w14:paraId="7EF52EDB" w14:textId="77777777" w:rsidR="00C24712" w:rsidRDefault="00C24712" w:rsidP="005E62A5">
      <w:pPr>
        <w:rPr>
          <w:sz w:val="28"/>
          <w:szCs w:val="28"/>
        </w:rPr>
      </w:pPr>
    </w:p>
    <w:p w14:paraId="1BEA9155" w14:textId="77777777" w:rsidR="00CE1772" w:rsidRPr="00A471AF" w:rsidRDefault="00CE1772" w:rsidP="005E62A5"/>
    <w:p w14:paraId="159108F3" w14:textId="07D1786D" w:rsidR="00A66B51" w:rsidRPr="00F03894" w:rsidRDefault="006F0A7D" w:rsidP="00A66B51">
      <w:pPr>
        <w:rPr>
          <w:rFonts w:ascii="Cambria" w:eastAsia="Times New Roman" w:hAnsi="Cambria" w:cs="Times New Roman"/>
          <w:color w:val="000000" w:themeColor="text1"/>
        </w:rPr>
      </w:pPr>
      <w:r w:rsidRPr="00F03894">
        <w:rPr>
          <w:rFonts w:ascii="Cambria" w:eastAsia="Times New Roman" w:hAnsi="Cambria" w:cs="Times New Roman"/>
          <w:color w:val="000000" w:themeColor="text1"/>
        </w:rPr>
        <w:t xml:space="preserve">A broad range of repertoire on leading international stages distinguishes Peter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Kálmán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as one of the most dynamic bass-baritones before the public today.  Highly regarded for his e</w:t>
      </w:r>
      <w:r w:rsidR="00C175B6" w:rsidRPr="00F03894">
        <w:rPr>
          <w:rFonts w:ascii="Cambria" w:eastAsia="Times New Roman" w:hAnsi="Cambria" w:cs="Times New Roman"/>
          <w:color w:val="000000" w:themeColor="text1"/>
        </w:rPr>
        <w:t xml:space="preserve">ngaging character portrayals in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the Italian </w:t>
      </w:r>
      <w:r w:rsidR="00977DD9" w:rsidRPr="00F03894">
        <w:rPr>
          <w:rFonts w:ascii="Cambria" w:eastAsia="Times New Roman" w:hAnsi="Cambria" w:cs="Times New Roman"/>
          <w:i/>
          <w:iCs/>
          <w:color w:val="000000" w:themeColor="text1"/>
        </w:rPr>
        <w:t>b</w:t>
      </w:r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>uffo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C175B6" w:rsidRPr="00F03894">
        <w:rPr>
          <w:rFonts w:ascii="Cambria" w:eastAsia="Times New Roman" w:hAnsi="Cambria" w:cs="Times New Roman"/>
          <w:color w:val="000000" w:themeColor="text1"/>
        </w:rPr>
        <w:t>tradition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, he is no less accomplished in the dramatic roles of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Bartók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>, Strauss, and Wagner.</w:t>
      </w:r>
      <w:r w:rsidR="00A66B51" w:rsidRPr="00F03894">
        <w:rPr>
          <w:rFonts w:ascii="Cambria" w:eastAsia="Times New Roman" w:hAnsi="Cambria" w:cs="Times New Roman"/>
          <w:color w:val="000000" w:themeColor="text1"/>
        </w:rPr>
        <w:t xml:space="preserve">  Collaborations have yielded performances with many of the world’s most prestigious conductors including </w:t>
      </w:r>
      <w:r w:rsidR="00AB43AD" w:rsidRPr="00F03894">
        <w:rPr>
          <w:rFonts w:ascii="Cambria" w:eastAsia="Times New Roman" w:hAnsi="Cambria" w:cs="Times New Roman"/>
          <w:color w:val="000000" w:themeColor="text1"/>
        </w:rPr>
        <w:t xml:space="preserve">Alain </w:t>
      </w:r>
      <w:proofErr w:type="spellStart"/>
      <w:r w:rsidR="00AB43AD" w:rsidRPr="00F03894">
        <w:rPr>
          <w:rFonts w:ascii="Cambria" w:eastAsia="Times New Roman" w:hAnsi="Cambria" w:cs="Times New Roman"/>
          <w:color w:val="000000" w:themeColor="text1"/>
        </w:rPr>
        <w:t>Altinoglu</w:t>
      </w:r>
      <w:proofErr w:type="spellEnd"/>
      <w:r w:rsidR="00AB43AD" w:rsidRPr="00F03894">
        <w:rPr>
          <w:rFonts w:ascii="Cambria" w:eastAsia="Times New Roman" w:hAnsi="Cambria" w:cs="Times New Roman"/>
          <w:color w:val="000000" w:themeColor="text1"/>
        </w:rPr>
        <w:t xml:space="preserve">, </w:t>
      </w:r>
      <w:r w:rsidR="00A66B51" w:rsidRPr="00F03894">
        <w:rPr>
          <w:rFonts w:ascii="Cambria" w:eastAsia="Times New Roman" w:hAnsi="Cambria" w:cs="Times New Roman"/>
          <w:color w:val="000000" w:themeColor="text1"/>
        </w:rPr>
        <w:t xml:space="preserve">Christoph von </w:t>
      </w:r>
      <w:proofErr w:type="spellStart"/>
      <w:r w:rsidR="00A66B51" w:rsidRPr="00F03894">
        <w:rPr>
          <w:rFonts w:ascii="Cambria" w:eastAsia="Times New Roman" w:hAnsi="Cambria" w:cs="Times New Roman"/>
          <w:color w:val="000000" w:themeColor="text1"/>
        </w:rPr>
        <w:t>Dohnányi</w:t>
      </w:r>
      <w:proofErr w:type="spellEnd"/>
      <w:r w:rsidR="00E85809" w:rsidRPr="00F03894">
        <w:rPr>
          <w:rFonts w:ascii="Cambria" w:eastAsia="Times New Roman" w:hAnsi="Cambria" w:cs="Times New Roman"/>
          <w:color w:val="000000" w:themeColor="text1"/>
        </w:rPr>
        <w:t>,</w:t>
      </w:r>
      <w:r w:rsidR="00A66B51" w:rsidRPr="00F03894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A66B51" w:rsidRPr="00F03894">
        <w:rPr>
          <w:rFonts w:ascii="Cambria" w:eastAsia="Times New Roman" w:hAnsi="Cambria" w:cs="Times New Roman"/>
          <w:color w:val="000000" w:themeColor="text1"/>
        </w:rPr>
        <w:t>Ádám</w:t>
      </w:r>
      <w:proofErr w:type="spellEnd"/>
      <w:r w:rsidR="00A66B51" w:rsidRPr="00F03894">
        <w:rPr>
          <w:rFonts w:ascii="Cambria" w:eastAsia="Times New Roman" w:hAnsi="Cambria" w:cs="Times New Roman"/>
          <w:color w:val="000000" w:themeColor="text1"/>
        </w:rPr>
        <w:t xml:space="preserve"> Fischer, Valery Gergiev, </w:t>
      </w:r>
      <w:r w:rsidR="00193744" w:rsidRPr="00F03894">
        <w:rPr>
          <w:rFonts w:ascii="Cambria" w:eastAsia="Times New Roman" w:hAnsi="Cambria" w:cs="Times New Roman"/>
          <w:color w:val="000000" w:themeColor="text1"/>
        </w:rPr>
        <w:t xml:space="preserve">Nikolaus </w:t>
      </w:r>
      <w:proofErr w:type="spellStart"/>
      <w:r w:rsidR="00193744" w:rsidRPr="00F03894">
        <w:rPr>
          <w:rFonts w:ascii="Cambria" w:eastAsia="Times New Roman" w:hAnsi="Cambria" w:cs="Times New Roman"/>
          <w:color w:val="000000" w:themeColor="text1"/>
        </w:rPr>
        <w:t>Harnoncourt</w:t>
      </w:r>
      <w:proofErr w:type="spellEnd"/>
      <w:r w:rsidR="00193744" w:rsidRPr="00F03894">
        <w:rPr>
          <w:rFonts w:ascii="Cambria" w:eastAsia="Times New Roman" w:hAnsi="Cambria" w:cs="Times New Roman"/>
          <w:color w:val="000000" w:themeColor="text1"/>
        </w:rPr>
        <w:t xml:space="preserve">, </w:t>
      </w:r>
      <w:r w:rsidR="0001253D" w:rsidRPr="00F03894">
        <w:rPr>
          <w:rFonts w:ascii="Cambria" w:eastAsia="Times New Roman" w:hAnsi="Cambria" w:cs="Times New Roman"/>
          <w:color w:val="000000" w:themeColor="text1"/>
        </w:rPr>
        <w:t xml:space="preserve">Enrique Mazzola, </w:t>
      </w:r>
      <w:r w:rsidR="00E61345" w:rsidRPr="00F03894">
        <w:rPr>
          <w:rFonts w:ascii="Cambria" w:eastAsia="Times New Roman" w:hAnsi="Cambria" w:cs="Times New Roman"/>
          <w:color w:val="000000" w:themeColor="text1"/>
        </w:rPr>
        <w:t xml:space="preserve">Giacomo </w:t>
      </w:r>
      <w:proofErr w:type="spellStart"/>
      <w:r w:rsidR="00E61345" w:rsidRPr="00F03894">
        <w:rPr>
          <w:rFonts w:ascii="Cambria" w:eastAsia="Times New Roman" w:hAnsi="Cambria" w:cs="Times New Roman"/>
          <w:color w:val="000000" w:themeColor="text1"/>
        </w:rPr>
        <w:t>Sagripanti</w:t>
      </w:r>
      <w:proofErr w:type="spellEnd"/>
      <w:r w:rsidR="00E61345" w:rsidRPr="00F03894">
        <w:rPr>
          <w:rFonts w:ascii="Cambria" w:eastAsia="Times New Roman" w:hAnsi="Cambria" w:cs="Times New Roman"/>
          <w:color w:val="000000" w:themeColor="text1"/>
        </w:rPr>
        <w:t xml:space="preserve">, </w:t>
      </w:r>
      <w:proofErr w:type="spellStart"/>
      <w:r w:rsidR="00A66B51" w:rsidRPr="00F03894">
        <w:rPr>
          <w:rFonts w:ascii="Cambria" w:eastAsia="Times New Roman" w:hAnsi="Cambria" w:cs="Times New Roman"/>
          <w:color w:val="000000" w:themeColor="text1"/>
        </w:rPr>
        <w:t>Nello</w:t>
      </w:r>
      <w:proofErr w:type="spellEnd"/>
      <w:r w:rsidR="00A66B51" w:rsidRPr="00F03894">
        <w:rPr>
          <w:rFonts w:ascii="Cambria" w:eastAsia="Times New Roman" w:hAnsi="Cambria" w:cs="Times New Roman"/>
          <w:color w:val="000000" w:themeColor="text1"/>
        </w:rPr>
        <w:t xml:space="preserve"> Santi, </w:t>
      </w:r>
      <w:r w:rsidR="00A66B51" w:rsidRPr="00F03894">
        <w:rPr>
          <w:rFonts w:ascii="Cambria" w:eastAsia="Times New Roman" w:hAnsi="Cambria" w:cs="Arial"/>
          <w:bCs/>
          <w:color w:val="000000" w:themeColor="text1"/>
        </w:rPr>
        <w:t xml:space="preserve">Stefan </w:t>
      </w:r>
      <w:proofErr w:type="spellStart"/>
      <w:r w:rsidR="00A66B51" w:rsidRPr="00F03894">
        <w:rPr>
          <w:rFonts w:ascii="Cambria" w:eastAsia="Times New Roman" w:hAnsi="Cambria" w:cs="Arial"/>
          <w:bCs/>
          <w:color w:val="000000" w:themeColor="text1"/>
        </w:rPr>
        <w:t>Soltész</w:t>
      </w:r>
      <w:proofErr w:type="spellEnd"/>
      <w:r w:rsidR="00E85809" w:rsidRPr="00F03894">
        <w:rPr>
          <w:rFonts w:ascii="Cambria" w:eastAsia="Times New Roman" w:hAnsi="Cambria" w:cs="Arial"/>
          <w:bCs/>
          <w:color w:val="000000" w:themeColor="text1"/>
        </w:rPr>
        <w:t xml:space="preserve">, Franz </w:t>
      </w:r>
      <w:proofErr w:type="spellStart"/>
      <w:r w:rsidR="00E85809" w:rsidRPr="00F03894">
        <w:rPr>
          <w:rFonts w:ascii="Cambria" w:eastAsia="Times New Roman" w:hAnsi="Cambria" w:cs="Arial"/>
          <w:bCs/>
          <w:color w:val="000000" w:themeColor="text1"/>
        </w:rPr>
        <w:t>Welser-Möst</w:t>
      </w:r>
      <w:proofErr w:type="spellEnd"/>
      <w:r w:rsidR="00E85809" w:rsidRPr="00F03894">
        <w:rPr>
          <w:rFonts w:ascii="Cambria" w:eastAsia="Times New Roman" w:hAnsi="Cambria" w:cs="Arial"/>
          <w:bCs/>
          <w:color w:val="000000" w:themeColor="text1"/>
        </w:rPr>
        <w:t xml:space="preserve">, and Jaap van </w:t>
      </w:r>
      <w:proofErr w:type="spellStart"/>
      <w:r w:rsidR="00E85809" w:rsidRPr="00F03894">
        <w:rPr>
          <w:rFonts w:ascii="Cambria" w:eastAsia="Times New Roman" w:hAnsi="Cambria" w:cs="Arial"/>
          <w:bCs/>
          <w:color w:val="000000" w:themeColor="text1"/>
        </w:rPr>
        <w:t>Zweden</w:t>
      </w:r>
      <w:proofErr w:type="spellEnd"/>
      <w:r w:rsidR="00E85809" w:rsidRPr="00F03894">
        <w:rPr>
          <w:rFonts w:ascii="Cambria" w:eastAsia="Times New Roman" w:hAnsi="Cambria" w:cs="Arial"/>
          <w:bCs/>
          <w:color w:val="000000" w:themeColor="text1"/>
        </w:rPr>
        <w:t>.</w:t>
      </w:r>
    </w:p>
    <w:p w14:paraId="00E5D2EB" w14:textId="38499B44" w:rsidR="001E3C69" w:rsidRPr="00F03894" w:rsidRDefault="004021DF" w:rsidP="00AF2565">
      <w:pPr>
        <w:pStyle w:val="Heading1"/>
        <w:spacing w:before="180" w:beforeAutospacing="0" w:after="0" w:afterAutospacing="0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Honored by the Hungarian State Opera and made a </w:t>
      </w:r>
      <w:proofErr w:type="spellStart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Kammersänger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Spring 2024, Peter </w:t>
      </w:r>
      <w:proofErr w:type="spellStart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Kálmán’s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performances </w:t>
      </w:r>
      <w:r w:rsidR="00B72E95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this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season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on leading international stages include a role debut as </w:t>
      </w:r>
      <w:proofErr w:type="spellStart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Sulpice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at the Metropolitan Opera in </w:t>
      </w:r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La fille du </w:t>
      </w:r>
      <w:proofErr w:type="spellStart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Régiment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the audience-favorite production by Laurent Pelly, a company debut at the Norwegian Opera &amp; Ballet as </w:t>
      </w:r>
      <w:proofErr w:type="spellStart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Bartolo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</w:t>
      </w:r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Il </w:t>
      </w:r>
      <w:proofErr w:type="spellStart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barbiere</w:t>
      </w:r>
      <w:proofErr w:type="spellEnd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Siviglia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a production by </w:t>
      </w:r>
      <w:proofErr w:type="spellStart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>Jetske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>Mijnssen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0022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tour performances of </w:t>
      </w:r>
      <w:r w:rsidR="0020022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Il </w:t>
      </w:r>
      <w:proofErr w:type="spellStart"/>
      <w:r w:rsidR="0020022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barbiere</w:t>
      </w:r>
      <w:proofErr w:type="spellEnd"/>
      <w:r w:rsidR="0020022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20022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Siviglia</w:t>
      </w:r>
      <w:proofErr w:type="spellEnd"/>
      <w:r w:rsidR="0020022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opposite the Rosina of Cecilia Bartoli with the company of the 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Opéra de Monte-Carlo, a concert presentation of </w:t>
      </w:r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La </w:t>
      </w:r>
      <w:proofErr w:type="spellStart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clemenza</w:t>
      </w:r>
      <w:proofErr w:type="spellEnd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 xml:space="preserve"> di Tito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at the Edinburgh International Festival 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with Maxim </w:t>
      </w:r>
      <w:proofErr w:type="spellStart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Emelyanychev</w:t>
      </w:r>
      <w:proofErr w:type="spellEnd"/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 leading the Scottish Chamber Orchestra, and the role of Selim in</w:t>
      </w:r>
      <w:r w:rsidR="00E91A1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E91A1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Mariame</w:t>
      </w:r>
      <w:proofErr w:type="spellEnd"/>
      <w:r w:rsidR="00E91A1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Clément’s playful production of </w:t>
      </w:r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Il </w:t>
      </w:r>
      <w:proofErr w:type="spellStart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turco</w:t>
      </w:r>
      <w:proofErr w:type="spellEnd"/>
      <w:r w:rsidR="001E3C69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in Italia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for a return engagement </w:t>
      </w:r>
      <w:r w:rsidR="00CB591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at </w:t>
      </w:r>
      <w:r w:rsidR="001E3C6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Glyndebourne.</w:t>
      </w:r>
    </w:p>
    <w:p w14:paraId="1B0DE4FD" w14:textId="4DC01C90" w:rsidR="004021DF" w:rsidRPr="00F03894" w:rsidRDefault="00E91A13" w:rsidP="00AF2565">
      <w:pPr>
        <w:pStyle w:val="Heading1"/>
        <w:spacing w:before="180" w:beforeAutospacing="0" w:after="0" w:afterAutospacing="0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Peter </w:t>
      </w:r>
      <w:proofErr w:type="spellStart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Kálmán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made his widely acclaimed Metropolitan Opera debut last season in </w:t>
      </w:r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Il </w:t>
      </w:r>
      <w:proofErr w:type="spell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barbiere</w:t>
      </w:r>
      <w:proofErr w:type="spellEnd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Siviglia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and other highlights of the recent past include both </w:t>
      </w:r>
      <w:r w:rsidR="004021DF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the title role of </w:t>
      </w:r>
      <w:r w:rsidR="004021DF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Falstaff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and</w:t>
      </w:r>
      <w:r w:rsidR="0049118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as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Méphistophélés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</w:t>
      </w:r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Faust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at the Hungarian State Oper</w:t>
      </w:r>
      <w:r w:rsidR="00F464B6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a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="0049118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as well as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4021DF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a debut at the Royal Opera House, Covent Garden as Mozart’s </w:t>
      </w:r>
      <w:proofErr w:type="spellStart"/>
      <w:r w:rsidR="004021DF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Bartolo</w:t>
      </w:r>
      <w:proofErr w:type="spellEnd"/>
      <w:r w:rsidR="004021DF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</w:t>
      </w:r>
      <w:r w:rsidR="004021DF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Le </w:t>
      </w:r>
      <w:proofErr w:type="spellStart"/>
      <w:r w:rsidR="004021DF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nozze</w:t>
      </w:r>
      <w:proofErr w:type="spellEnd"/>
      <w:r w:rsidR="004021DF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Figaro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. A favorite of Cecilia Bartoli, Artistic Director of the</w:t>
      </w:r>
      <w:r w:rsidR="002A6A3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Opéra de Monte-Carlo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the bass-baritone joins a new production by Davide Livermore of </w:t>
      </w:r>
      <w:proofErr w:type="gram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Der</w:t>
      </w:r>
      <w:proofErr w:type="gramEnd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Ring des Nibelungen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2A6A3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as Alberich and</w:t>
      </w:r>
      <w:r w:rsidR="00F464B6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across many seasons, he 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has achieved remarkable results</w:t>
      </w:r>
      <w:r w:rsidR="00F464B6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Monte-Carlo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</w:t>
      </w:r>
      <w:proofErr w:type="spell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Alcina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Il </w:t>
      </w:r>
      <w:proofErr w:type="spell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barbiere</w:t>
      </w:r>
      <w:proofErr w:type="spellEnd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Siviglia</w:t>
      </w:r>
      <w:proofErr w:type="spellEnd"/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Giulio Cesare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, and</w:t>
      </w:r>
      <w:r w:rsidR="002A6A3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2A6A3D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La </w:t>
      </w:r>
      <w:proofErr w:type="spellStart"/>
      <w:r w:rsidR="002A6A3D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clemenza</w:t>
      </w:r>
      <w:proofErr w:type="spellEnd"/>
      <w:r w:rsidR="002A6A3D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Tito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among </w:t>
      </w:r>
      <w:r w:rsidR="004F59EE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numerous </w:t>
      </w: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others</w:t>
      </w:r>
      <w:r w:rsidR="00D3757C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productions.</w:t>
      </w:r>
    </w:p>
    <w:p w14:paraId="30CFEF56" w14:textId="35248E97" w:rsidR="00E91A13" w:rsidRPr="00F03894" w:rsidRDefault="005E2E95" w:rsidP="00AF2565">
      <w:pPr>
        <w:pStyle w:val="Heading1"/>
        <w:spacing w:before="180" w:beforeAutospacing="0" w:after="0" w:afterAutospacing="0"/>
        <w:rPr>
          <w:rStyle w:val="Strong"/>
          <w:rFonts w:ascii="Cambria" w:hAnsi="Cambria"/>
          <w:b/>
          <w:bCs/>
          <w:color w:val="000000" w:themeColor="text1"/>
          <w:sz w:val="24"/>
          <w:szCs w:val="24"/>
        </w:rPr>
      </w:pPr>
      <w:r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His</w:t>
      </w:r>
      <w:r w:rsidR="001C1075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9D212A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varied and </w:t>
      </w:r>
      <w:r w:rsidR="001C1075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vibrant diary </w:t>
      </w:r>
      <w:r w:rsidR="00E91A1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has </w:t>
      </w:r>
      <w:r w:rsidR="002A6A3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included</w:t>
      </w:r>
      <w:r w:rsidR="00977DD9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a new production</w:t>
      </w:r>
      <w:r w:rsidR="00097FDE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by Martin </w:t>
      </w:r>
      <w:proofErr w:type="spellStart"/>
      <w:r w:rsidR="00097FDE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Kušej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of </w:t>
      </w:r>
      <w:r w:rsidR="00B91192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Le </w:t>
      </w:r>
      <w:proofErr w:type="spellStart"/>
      <w:r w:rsidR="00B91192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nozze</w:t>
      </w:r>
      <w:proofErr w:type="spellEnd"/>
      <w:r w:rsidR="00B91192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 di Figaro</w:t>
      </w:r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at the </w:t>
      </w:r>
      <w:proofErr w:type="spellStart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Salzburger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Festspiele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led by </w:t>
      </w:r>
      <w:proofErr w:type="spellStart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Rafaël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Pichon, </w:t>
      </w:r>
      <w:r w:rsidR="00B91192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La </w:t>
      </w:r>
      <w:proofErr w:type="spellStart"/>
      <w:r w:rsidR="00B91192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cenerentola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for a debut at </w:t>
      </w:r>
      <w:proofErr w:type="spellStart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Semperoper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Dresden and in a new production by Damiano </w:t>
      </w:r>
      <w:proofErr w:type="spellStart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Michieletto</w:t>
      </w:r>
      <w:proofErr w:type="spellEnd"/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at the</w:t>
      </w:r>
      <w:r w:rsidR="009C7E7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B91192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Théâtre des Champs-Élysées led by </w:t>
      </w:r>
      <w:r w:rsidR="00B91192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Thomas </w:t>
      </w:r>
      <w:proofErr w:type="spellStart"/>
      <w:r w:rsidR="00B91192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>Hengelbrock</w:t>
      </w:r>
      <w:proofErr w:type="spellEnd"/>
      <w:r w:rsidR="00B91192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>,</w:t>
      </w:r>
      <w:r w:rsidR="008A782F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</w:t>
      </w:r>
      <w:r w:rsidR="008A782F" w:rsidRPr="00F03894">
        <w:rPr>
          <w:rStyle w:val="Strong"/>
          <w:rFonts w:ascii="Cambria" w:hAnsi="Cambria"/>
          <w:i/>
          <w:iCs/>
          <w:color w:val="000000" w:themeColor="text1"/>
          <w:sz w:val="24"/>
          <w:szCs w:val="24"/>
        </w:rPr>
        <w:t>Giulio Cesare</w:t>
      </w:r>
      <w:r w:rsidR="008A782F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at the Wiener </w:t>
      </w:r>
      <w:proofErr w:type="spellStart"/>
      <w:r w:rsidR="008A782F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>Staatsoper</w:t>
      </w:r>
      <w:proofErr w:type="spellEnd"/>
      <w:r w:rsidR="008A782F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</w:t>
      </w:r>
      <w:r w:rsidR="008B1C54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>conducted by Gianluca Capuano,</w:t>
      </w:r>
      <w:r w:rsidR="00E91A13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and</w:t>
      </w:r>
      <w:r w:rsidR="008A782F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B91192" w:rsidRPr="00F03894">
        <w:rPr>
          <w:rStyle w:val="Strong"/>
          <w:rFonts w:ascii="Cambria" w:hAnsi="Cambria"/>
          <w:i/>
          <w:iCs/>
          <w:color w:val="000000" w:themeColor="text1"/>
          <w:sz w:val="24"/>
          <w:szCs w:val="24"/>
        </w:rPr>
        <w:t>L’elisir</w:t>
      </w:r>
      <w:proofErr w:type="spellEnd"/>
      <w:r w:rsidR="00B91192" w:rsidRPr="00F03894">
        <w:rPr>
          <w:rStyle w:val="Strong"/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91192" w:rsidRPr="00F03894">
        <w:rPr>
          <w:rStyle w:val="Strong"/>
          <w:rFonts w:ascii="Cambria" w:hAnsi="Cambria"/>
          <w:i/>
          <w:iCs/>
          <w:color w:val="000000" w:themeColor="text1"/>
          <w:sz w:val="24"/>
          <w:szCs w:val="24"/>
        </w:rPr>
        <w:t>d’amore</w:t>
      </w:r>
      <w:proofErr w:type="spellEnd"/>
      <w:r w:rsidR="00B91192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at the Latvian National Opera</w:t>
      </w:r>
      <w:r w:rsidR="00E91A13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>.</w:t>
      </w:r>
      <w:r w:rsidR="00C35473" w:rsidRPr="00F03894">
        <w:rPr>
          <w:rStyle w:val="Strong"/>
          <w:rFonts w:ascii="Cambria" w:hAnsi="Cambria"/>
          <w:color w:val="000000" w:themeColor="text1"/>
          <w:sz w:val="24"/>
          <w:szCs w:val="24"/>
        </w:rPr>
        <w:t xml:space="preserve"> The Budapest native has bowed 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as </w:t>
      </w:r>
      <w:r w:rsidR="000640D1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Don Alfonso in </w:t>
      </w:r>
      <w:proofErr w:type="spellStart"/>
      <w:r w:rsidR="000640D1" w:rsidRPr="00F03894">
        <w:rPr>
          <w:rFonts w:ascii="Cambria" w:hAnsi="Cambria"/>
          <w:b w:val="0"/>
          <w:bCs w:val="0"/>
          <w:i/>
          <w:color w:val="000000" w:themeColor="text1"/>
          <w:sz w:val="24"/>
          <w:szCs w:val="24"/>
        </w:rPr>
        <w:t>Così</w:t>
      </w:r>
      <w:proofErr w:type="spellEnd"/>
      <w:r w:rsidR="000640D1" w:rsidRPr="00F03894">
        <w:rPr>
          <w:rFonts w:ascii="Cambria" w:hAnsi="Cambria"/>
          <w:b w:val="0"/>
          <w:bCs w:val="0"/>
          <w:i/>
          <w:color w:val="000000" w:themeColor="text1"/>
          <w:sz w:val="24"/>
          <w:szCs w:val="24"/>
        </w:rPr>
        <w:t xml:space="preserve"> fan </w:t>
      </w:r>
      <w:proofErr w:type="spellStart"/>
      <w:r w:rsidR="000640D1" w:rsidRPr="00F03894">
        <w:rPr>
          <w:rFonts w:ascii="Cambria" w:hAnsi="Cambria"/>
          <w:b w:val="0"/>
          <w:bCs w:val="0"/>
          <w:i/>
          <w:color w:val="000000" w:themeColor="text1"/>
          <w:sz w:val="24"/>
          <w:szCs w:val="24"/>
        </w:rPr>
        <w:t>tutte</w:t>
      </w:r>
      <w:proofErr w:type="spellEnd"/>
      <w:r w:rsidR="000640D1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Baron Scarpia in </w:t>
      </w:r>
      <w:r w:rsidR="00C3547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Tosca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="009D115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in the title role of </w:t>
      </w:r>
      <w:r w:rsidR="009D115D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Don Pasquale</w:t>
      </w:r>
      <w:r w:rsidR="009D115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the Villains in </w:t>
      </w:r>
      <w:r w:rsidR="00C3547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 xml:space="preserve">Les contes </w:t>
      </w:r>
      <w:proofErr w:type="spellStart"/>
      <w:r w:rsidR="00C3547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d’Hoffmann</w:t>
      </w:r>
      <w:proofErr w:type="spellEnd"/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, and </w:t>
      </w:r>
      <w:r w:rsidR="009D115D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as </w:t>
      </w:r>
      <w:proofErr w:type="spellStart"/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Klingsor</w:t>
      </w:r>
      <w:proofErr w:type="spellEnd"/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in </w:t>
      </w:r>
      <w:r w:rsidR="00C35473" w:rsidRPr="00F03894">
        <w:rPr>
          <w:rFonts w:ascii="Cambria" w:hAnsi="Cambria"/>
          <w:b w:val="0"/>
          <w:bCs w:val="0"/>
          <w:i/>
          <w:iCs/>
          <w:color w:val="000000" w:themeColor="text1"/>
          <w:sz w:val="24"/>
          <w:szCs w:val="24"/>
        </w:rPr>
        <w:t>Parsifal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 </w:t>
      </w:r>
      <w:r w:rsidR="00201FD6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 xml:space="preserve">all </w:t>
      </w:r>
      <w:r w:rsidR="00C35473" w:rsidRPr="00F03894">
        <w:rPr>
          <w:rFonts w:ascii="Cambria" w:hAnsi="Cambria"/>
          <w:b w:val="0"/>
          <w:bCs w:val="0"/>
          <w:color w:val="000000" w:themeColor="text1"/>
          <w:sz w:val="24"/>
          <w:szCs w:val="24"/>
        </w:rPr>
        <w:t>at the Hungarian State Opera.</w:t>
      </w:r>
    </w:p>
    <w:p w14:paraId="6DBFE0B4" w14:textId="77777777" w:rsidR="00E91A13" w:rsidRPr="00F03894" w:rsidRDefault="00E91A13" w:rsidP="00AF2565">
      <w:pPr>
        <w:pStyle w:val="Heading1"/>
        <w:spacing w:before="180" w:beforeAutospacing="0" w:after="0" w:afterAutospacing="0"/>
        <w:rPr>
          <w:rStyle w:val="Strong"/>
          <w:rFonts w:ascii="Cambria" w:hAnsi="Cambria"/>
          <w:color w:val="000000" w:themeColor="text1"/>
          <w:sz w:val="24"/>
          <w:szCs w:val="24"/>
        </w:rPr>
      </w:pPr>
    </w:p>
    <w:p w14:paraId="1BFBC953" w14:textId="77777777" w:rsidR="00E91A13" w:rsidRPr="00F03894" w:rsidRDefault="00E91A13" w:rsidP="00A93D69">
      <w:pPr>
        <w:pStyle w:val="Heading1"/>
        <w:spacing w:before="180" w:beforeAutospacing="0" w:after="0" w:afterAutospacing="0"/>
        <w:rPr>
          <w:rStyle w:val="Strong"/>
          <w:rFonts w:ascii="Cambria" w:hAnsi="Cambria"/>
          <w:color w:val="000000" w:themeColor="text1"/>
          <w:sz w:val="24"/>
          <w:szCs w:val="24"/>
        </w:rPr>
      </w:pPr>
    </w:p>
    <w:p w14:paraId="04153D11" w14:textId="77777777" w:rsidR="00E91A13" w:rsidRPr="00F03894" w:rsidRDefault="00E91A13" w:rsidP="00A93D69">
      <w:pPr>
        <w:pStyle w:val="Heading1"/>
        <w:spacing w:before="180" w:beforeAutospacing="0" w:after="0" w:afterAutospacing="0"/>
        <w:rPr>
          <w:rStyle w:val="Strong"/>
          <w:rFonts w:ascii="Cambria" w:hAnsi="Cambria"/>
          <w:color w:val="000000" w:themeColor="text1"/>
          <w:sz w:val="24"/>
          <w:szCs w:val="24"/>
        </w:rPr>
      </w:pPr>
    </w:p>
    <w:p w14:paraId="17B44C5F" w14:textId="77777777" w:rsidR="00E91A13" w:rsidRPr="00F03894" w:rsidRDefault="00E91A13" w:rsidP="00A93D69">
      <w:pPr>
        <w:pStyle w:val="Heading1"/>
        <w:spacing w:before="180" w:beforeAutospacing="0" w:after="0" w:afterAutospacing="0"/>
        <w:rPr>
          <w:rStyle w:val="Strong"/>
          <w:rFonts w:ascii="Cambria" w:hAnsi="Cambria"/>
          <w:color w:val="000000" w:themeColor="text1"/>
          <w:sz w:val="24"/>
          <w:szCs w:val="24"/>
        </w:rPr>
      </w:pPr>
    </w:p>
    <w:p w14:paraId="6414E9CF" w14:textId="77777777" w:rsidR="009D115D" w:rsidRPr="00F03894" w:rsidRDefault="009D115D" w:rsidP="00333278">
      <w:pPr>
        <w:rPr>
          <w:rFonts w:ascii="Cambria" w:eastAsia="Times New Roman" w:hAnsi="Cambria" w:cs="Times New Roman"/>
          <w:color w:val="000000" w:themeColor="text1"/>
        </w:rPr>
      </w:pPr>
    </w:p>
    <w:p w14:paraId="48CCB0E4" w14:textId="567F1351" w:rsidR="00333278" w:rsidRPr="00F03894" w:rsidRDefault="00333278" w:rsidP="00333278">
      <w:pPr>
        <w:rPr>
          <w:rFonts w:ascii="Cambria" w:eastAsia="Times New Roman" w:hAnsi="Cambria" w:cs="Times New Roman"/>
          <w:bCs/>
          <w:color w:val="000000" w:themeColor="text1"/>
        </w:rPr>
      </w:pPr>
      <w:r w:rsidRPr="00F03894">
        <w:rPr>
          <w:rFonts w:ascii="Cambria" w:eastAsia="Times New Roman" w:hAnsi="Cambria" w:cs="Times New Roman"/>
          <w:color w:val="000000" w:themeColor="text1"/>
        </w:rPr>
        <w:t xml:space="preserve">Peter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Kálmán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made his American operatic debut as Don Magnifico in </w:t>
      </w:r>
      <w:r w:rsidRPr="00F03894">
        <w:rPr>
          <w:rFonts w:ascii="Cambria" w:eastAsia="Times New Roman" w:hAnsi="Cambria" w:cs="Times New Roman"/>
          <w:i/>
          <w:color w:val="000000" w:themeColor="text1"/>
        </w:rPr>
        <w:t xml:space="preserve">La </w:t>
      </w:r>
      <w:proofErr w:type="spellStart"/>
      <w:r w:rsidRPr="00F03894">
        <w:rPr>
          <w:rFonts w:ascii="Cambria" w:eastAsia="Times New Roman" w:hAnsi="Cambria" w:cs="Times New Roman"/>
          <w:i/>
          <w:color w:val="000000" w:themeColor="text1"/>
        </w:rPr>
        <w:t>cenerentola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at Seattle Opera, and other Buffo highlights of the recent past include </w:t>
      </w:r>
      <w:proofErr w:type="spellStart"/>
      <w:r w:rsidRPr="00F03894">
        <w:rPr>
          <w:rFonts w:ascii="Cambria" w:eastAsia="Times New Roman" w:hAnsi="Cambria" w:cs="Arial"/>
          <w:color w:val="000000" w:themeColor="text1"/>
          <w:spacing w:val="3"/>
          <w:shd w:val="clear" w:color="auto" w:fill="FFFFFF"/>
        </w:rPr>
        <w:t>Mustafà</w:t>
      </w:r>
      <w:proofErr w:type="spellEnd"/>
      <w:r w:rsidRPr="00F03894">
        <w:rPr>
          <w:rFonts w:ascii="Cambria" w:eastAsia="Times New Roman" w:hAnsi="Cambria" w:cs="Arial"/>
          <w:color w:val="000000" w:themeColor="text1"/>
          <w:spacing w:val="3"/>
          <w:shd w:val="clear" w:color="auto" w:fill="FFFFFF"/>
        </w:rPr>
        <w:t xml:space="preserve"> in </w:t>
      </w:r>
      <w:proofErr w:type="spellStart"/>
      <w:r w:rsidRPr="00F03894">
        <w:rPr>
          <w:rFonts w:ascii="Cambria" w:eastAsia="Times New Roman" w:hAnsi="Cambria" w:cs="Arial"/>
          <w:i/>
          <w:color w:val="000000" w:themeColor="text1"/>
          <w:spacing w:val="3"/>
          <w:shd w:val="clear" w:color="auto" w:fill="FFFFFF"/>
        </w:rPr>
        <w:t>L’italiana</w:t>
      </w:r>
      <w:proofErr w:type="spellEnd"/>
      <w:r w:rsidRPr="00F03894">
        <w:rPr>
          <w:rFonts w:ascii="Cambria" w:eastAsia="Times New Roman" w:hAnsi="Cambria" w:cs="Arial"/>
          <w:i/>
          <w:color w:val="000000" w:themeColor="text1"/>
          <w:spacing w:val="3"/>
          <w:shd w:val="clear" w:color="auto" w:fill="FFFFFF"/>
        </w:rPr>
        <w:t xml:space="preserve"> in </w:t>
      </w:r>
      <w:proofErr w:type="spellStart"/>
      <w:r w:rsidRPr="00F03894">
        <w:rPr>
          <w:rFonts w:ascii="Cambria" w:eastAsia="Times New Roman" w:hAnsi="Cambria" w:cs="Arial"/>
          <w:i/>
          <w:color w:val="000000" w:themeColor="text1"/>
          <w:spacing w:val="3"/>
          <w:shd w:val="clear" w:color="auto" w:fill="FFFFFF"/>
        </w:rPr>
        <w:t>Algeri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at the Salzburg Whitsun Festival and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the Théâtre des Champs-Élysées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in a new co-production directed by Moshe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Leiser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and Patrice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Caurier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under the baton of Jean-Christophe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Spinosi</w:t>
      </w:r>
      <w:proofErr w:type="spellEnd"/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, a debut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at the </w:t>
      </w:r>
      <w:r w:rsidRPr="00F03894">
        <w:rPr>
          <w:rFonts w:ascii="Cambria" w:eastAsia="Times New Roman" w:hAnsi="Cambria" w:cs="Times New Roman"/>
          <w:color w:val="000000" w:themeColor="text1"/>
          <w:shd w:val="clear" w:color="auto" w:fill="FFFFFF"/>
        </w:rPr>
        <w:t>Théâtre Royal de </w:t>
      </w:r>
      <w:r w:rsidRPr="00F03894">
        <w:rPr>
          <w:rFonts w:ascii="Cambria" w:eastAsia="Times New Roman" w:hAnsi="Cambria" w:cs="Times New Roman"/>
          <w:color w:val="000000" w:themeColor="text1"/>
          <w:bdr w:val="none" w:sz="0" w:space="0" w:color="auto" w:frame="1"/>
        </w:rPr>
        <w:t>la</w:t>
      </w:r>
      <w:r w:rsidRPr="00F03894">
        <w:rPr>
          <w:rFonts w:ascii="Cambria" w:eastAsia="Times New Roman" w:hAnsi="Cambria" w:cs="Times New Roman"/>
          <w:color w:val="000000" w:themeColor="text1"/>
          <w:shd w:val="clear" w:color="auto" w:fill="FFFFFF"/>
        </w:rPr>
        <w:t> 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  <w:bdr w:val="none" w:sz="0" w:space="0" w:color="auto" w:frame="1"/>
        </w:rPr>
        <w:t>Monnaie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  <w:bdr w:val="none" w:sz="0" w:space="0" w:color="auto" w:frame="1"/>
        </w:rPr>
        <w:t xml:space="preserve"> as Michele and Gianni Schicchi in a new Tobias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  <w:bdr w:val="none" w:sz="0" w:space="0" w:color="auto" w:frame="1"/>
        </w:rPr>
        <w:t>Kratzer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  <w:bdr w:val="none" w:sz="0" w:space="0" w:color="auto" w:frame="1"/>
        </w:rPr>
        <w:t xml:space="preserve"> production of </w:t>
      </w:r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 xml:space="preserve">Il </w:t>
      </w:r>
      <w:proofErr w:type="spellStart"/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>trittico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conducted by Music Director Alain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Altinoglu</w:t>
      </w:r>
      <w:proofErr w:type="spellEnd"/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, </w:t>
      </w:r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 xml:space="preserve">La </w:t>
      </w:r>
      <w:proofErr w:type="spellStart"/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>cenerentola</w:t>
      </w:r>
      <w:proofErr w:type="spellEnd"/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at the Théâtre des Champs-Élysées conducted by Enrique Mazzola, a debut at Glyndebourne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as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Bartolo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in a revival of the Michael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Grandage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production of </w:t>
      </w:r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 xml:space="preserve">Le </w:t>
      </w:r>
      <w:proofErr w:type="spellStart"/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>nozze</w:t>
      </w:r>
      <w:proofErr w:type="spellEnd"/>
      <w:r w:rsidRPr="00F03894">
        <w:rPr>
          <w:rFonts w:ascii="Cambria" w:eastAsia="Times New Roman" w:hAnsi="Cambria" w:cs="Times New Roman"/>
          <w:i/>
          <w:iCs/>
          <w:color w:val="000000" w:themeColor="text1"/>
        </w:rPr>
        <w:t xml:space="preserve"> di Figaro</w:t>
      </w:r>
      <w:r w:rsidRPr="00F03894">
        <w:rPr>
          <w:rFonts w:ascii="Cambria" w:eastAsia="Times New Roman" w:hAnsi="Cambria" w:cs="Times New Roman"/>
          <w:color w:val="000000" w:themeColor="text1"/>
        </w:rPr>
        <w:t>,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a new production by Laurent Pelly of Donizetti’s </w:t>
      </w:r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 xml:space="preserve">Le </w:t>
      </w:r>
      <w:proofErr w:type="spellStart"/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>convenienze</w:t>
      </w:r>
      <w:proofErr w:type="spellEnd"/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 xml:space="preserve"> ed </w:t>
      </w:r>
      <w:proofErr w:type="spellStart"/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>inconvenienze</w:t>
      </w:r>
      <w:proofErr w:type="spellEnd"/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 xml:space="preserve"> </w:t>
      </w:r>
      <w:proofErr w:type="spellStart"/>
      <w:r w:rsidRPr="00F03894">
        <w:rPr>
          <w:rFonts w:ascii="Cambria" w:eastAsia="Times New Roman" w:hAnsi="Cambria" w:cs="Times New Roman"/>
          <w:bCs/>
          <w:i/>
          <w:iCs/>
          <w:color w:val="000000" w:themeColor="text1"/>
        </w:rPr>
        <w:t>teatrali</w:t>
      </w:r>
      <w:proofErr w:type="spellEnd"/>
      <w:r w:rsidRPr="00F03894">
        <w:rPr>
          <w:rFonts w:ascii="Cambria" w:eastAsia="Times New Roman" w:hAnsi="Cambria" w:cs="Times New Roman"/>
          <w:i/>
          <w:color w:val="000000" w:themeColor="text1"/>
          <w:shd w:val="clear" w:color="auto" w:fill="FFFFFF"/>
        </w:rPr>
        <w:t> </w:t>
      </w:r>
      <w:r w:rsidRPr="00F03894">
        <w:rPr>
          <w:rFonts w:ascii="Cambria" w:eastAsia="Times New Roman" w:hAnsi="Cambria" w:cs="Times New Roman"/>
          <w:color w:val="000000" w:themeColor="text1"/>
          <w:shd w:val="clear" w:color="auto" w:fill="FFFFFF"/>
        </w:rPr>
        <w:t xml:space="preserve">at the Grand Théâtre du Genève,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and 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a new production of </w:t>
      </w:r>
      <w:r w:rsidRPr="00F03894">
        <w:rPr>
          <w:rFonts w:ascii="Cambria" w:eastAsia="Times New Roman" w:hAnsi="Cambria" w:cs="Times New Roman"/>
          <w:i/>
          <w:color w:val="000000" w:themeColor="text1"/>
        </w:rPr>
        <w:t xml:space="preserve">Il </w:t>
      </w:r>
      <w:proofErr w:type="spellStart"/>
      <w:r w:rsidRPr="00F03894">
        <w:rPr>
          <w:rFonts w:ascii="Cambria" w:eastAsia="Times New Roman" w:hAnsi="Cambria" w:cs="Times New Roman"/>
          <w:i/>
          <w:color w:val="000000" w:themeColor="text1"/>
        </w:rPr>
        <w:t>barbiere</w:t>
      </w:r>
      <w:proofErr w:type="spellEnd"/>
      <w:r w:rsidRPr="00F03894">
        <w:rPr>
          <w:rFonts w:ascii="Cambria" w:eastAsia="Times New Roman" w:hAnsi="Cambria" w:cs="Times New Roman"/>
          <w:i/>
          <w:color w:val="000000" w:themeColor="text1"/>
        </w:rPr>
        <w:t xml:space="preserve"> di </w:t>
      </w:r>
      <w:proofErr w:type="spellStart"/>
      <w:r w:rsidRPr="00F03894">
        <w:rPr>
          <w:rFonts w:ascii="Cambria" w:eastAsia="Times New Roman" w:hAnsi="Cambria" w:cs="Times New Roman"/>
          <w:i/>
          <w:color w:val="000000" w:themeColor="text1"/>
        </w:rPr>
        <w:t>Siviglia</w:t>
      </w:r>
      <w:proofErr w:type="spellEnd"/>
      <w:r w:rsidRPr="00F03894">
        <w:rPr>
          <w:rFonts w:ascii="Cambria" w:eastAsia="Times New Roman" w:hAnsi="Cambria" w:cs="Times New Roman"/>
          <w:i/>
          <w:color w:val="000000" w:themeColor="text1"/>
        </w:rPr>
        <w:t xml:space="preserve">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at Théâtre des Champs-Élysées directed by Laurent Pelly and led by </w:t>
      </w:r>
      <w:proofErr w:type="spellStart"/>
      <w:r w:rsidRPr="00F03894">
        <w:rPr>
          <w:rFonts w:ascii="Cambria" w:eastAsia="Times New Roman" w:hAnsi="Cambria" w:cs="Times New Roman"/>
          <w:bCs/>
          <w:color w:val="000000" w:themeColor="text1"/>
        </w:rPr>
        <w:t>Jérémie</w:t>
      </w:r>
      <w:proofErr w:type="spellEnd"/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Rhorer.</w:t>
      </w:r>
    </w:p>
    <w:p w14:paraId="2BB14A2A" w14:textId="77777777" w:rsidR="00C35473" w:rsidRPr="00F03894" w:rsidRDefault="00C35473" w:rsidP="00976ED7">
      <w:pPr>
        <w:rPr>
          <w:rFonts w:ascii="Cambria" w:eastAsia="Times New Roman" w:hAnsi="Cambria" w:cs="Times New Roman"/>
          <w:bCs/>
          <w:color w:val="000000" w:themeColor="text1"/>
        </w:rPr>
      </w:pPr>
    </w:p>
    <w:p w14:paraId="3665F25E" w14:textId="344A9134" w:rsidR="00976ED7" w:rsidRPr="00F03894" w:rsidRDefault="0037693D" w:rsidP="00976ED7">
      <w:pPr>
        <w:rPr>
          <w:rFonts w:ascii="Cambria" w:eastAsia="Times New Roman" w:hAnsi="Cambria" w:cs="Times New Roman"/>
          <w:bCs/>
          <w:color w:val="000000" w:themeColor="text1"/>
        </w:rPr>
      </w:pP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Equally adept in the dramatic bass-baritone repertoire, the artist has achieved particular international success as </w:t>
      </w:r>
      <w:r w:rsidR="00976ED7" w:rsidRPr="00F03894">
        <w:rPr>
          <w:rFonts w:ascii="Cambria" w:eastAsia="Times New Roman" w:hAnsi="Cambria" w:cs="Times New Roman"/>
          <w:color w:val="000000" w:themeColor="text1"/>
        </w:rPr>
        <w:t xml:space="preserve">Alberich in </w:t>
      </w:r>
      <w:r w:rsidR="00976ED7" w:rsidRPr="00F03894">
        <w:rPr>
          <w:rFonts w:ascii="Cambria" w:eastAsia="Times New Roman" w:hAnsi="Cambria" w:cs="Arial"/>
          <w:bCs/>
          <w:i/>
          <w:color w:val="000000" w:themeColor="text1"/>
        </w:rPr>
        <w:t>Der Ring des</w:t>
      </w:r>
      <w:r w:rsidR="00976ED7" w:rsidRPr="00F03894">
        <w:rPr>
          <w:rFonts w:ascii="Cambria" w:eastAsia="Times New Roman" w:hAnsi="Cambria" w:cs="Arial"/>
          <w:i/>
          <w:color w:val="000000" w:themeColor="text1"/>
          <w:shd w:val="clear" w:color="auto" w:fill="FFFFFF"/>
        </w:rPr>
        <w:t> Nibelungen</w:t>
      </w:r>
      <w:r w:rsidR="00976ED7" w:rsidRPr="00F03894">
        <w:rPr>
          <w:rFonts w:ascii="Cambria" w:eastAsia="Times New Roman" w:hAnsi="Cambria" w:cs="Arial"/>
          <w:color w:val="000000" w:themeColor="text1"/>
          <w:shd w:val="clear" w:color="auto" w:fill="FFFFFF"/>
        </w:rPr>
        <w:t xml:space="preserve"> </w:t>
      </w:r>
      <w:r w:rsidRPr="00F03894">
        <w:rPr>
          <w:rFonts w:ascii="Cambria" w:eastAsia="Times New Roman" w:hAnsi="Cambria" w:cs="Arial"/>
          <w:color w:val="000000" w:themeColor="text1"/>
          <w:shd w:val="clear" w:color="auto" w:fill="FFFFFF"/>
        </w:rPr>
        <w:t>and has</w:t>
      </w:r>
      <w:r w:rsidR="0070268C" w:rsidRPr="00F03894">
        <w:rPr>
          <w:rFonts w:ascii="Cambria" w:eastAsia="Times New Roman" w:hAnsi="Cambria" w:cs="Arial"/>
          <w:color w:val="000000" w:themeColor="text1"/>
          <w:shd w:val="clear" w:color="auto" w:fill="FFFFFF"/>
        </w:rPr>
        <w:t xml:space="preserve"> performed</w:t>
      </w:r>
      <w:r w:rsidRPr="00F03894">
        <w:rPr>
          <w:rFonts w:ascii="Cambria" w:eastAsia="Times New Roman" w:hAnsi="Cambria" w:cs="Arial"/>
          <w:color w:val="000000" w:themeColor="text1"/>
          <w:shd w:val="clear" w:color="auto" w:fill="FFFFFF"/>
        </w:rPr>
        <w:t xml:space="preserve"> the role </w:t>
      </w:r>
      <w:r w:rsidR="00B6204A" w:rsidRPr="00F03894">
        <w:rPr>
          <w:rFonts w:ascii="Cambria" w:eastAsia="Times New Roman" w:hAnsi="Cambria" w:cs="Times New Roman"/>
          <w:color w:val="000000" w:themeColor="text1"/>
        </w:rPr>
        <w:t>in Budapest</w:t>
      </w:r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70268C" w:rsidRPr="00F03894">
        <w:rPr>
          <w:rFonts w:ascii="Cambria" w:eastAsia="Times New Roman" w:hAnsi="Cambria" w:cs="Times New Roman"/>
          <w:color w:val="000000" w:themeColor="text1"/>
        </w:rPr>
        <w:t>under the baton of</w:t>
      </w:r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6B4BD0" w:rsidRPr="00F03894">
        <w:rPr>
          <w:rFonts w:ascii="Cambria" w:eastAsia="Times New Roman" w:hAnsi="Cambria" w:cs="Times New Roman"/>
          <w:color w:val="000000" w:themeColor="text1"/>
        </w:rPr>
        <w:t>Ádám</w:t>
      </w:r>
      <w:proofErr w:type="spellEnd"/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Fischer and with the Hong Kong Philharmonic </w:t>
      </w:r>
      <w:r w:rsidR="0070268C" w:rsidRPr="00F03894">
        <w:rPr>
          <w:rFonts w:ascii="Cambria" w:eastAsia="Times New Roman" w:hAnsi="Cambria" w:cs="Times New Roman"/>
          <w:color w:val="000000" w:themeColor="text1"/>
        </w:rPr>
        <w:t>led by</w:t>
      </w:r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Jaap van </w:t>
      </w:r>
      <w:proofErr w:type="spellStart"/>
      <w:r w:rsidR="006B4BD0" w:rsidRPr="00F03894">
        <w:rPr>
          <w:rFonts w:ascii="Cambria" w:eastAsia="Times New Roman" w:hAnsi="Cambria" w:cs="Times New Roman"/>
          <w:color w:val="000000" w:themeColor="text1"/>
        </w:rPr>
        <w:t>Zweden</w:t>
      </w:r>
      <w:proofErr w:type="spellEnd"/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(recorded</w:t>
      </w:r>
      <w:r w:rsidR="00140EBA" w:rsidRPr="00F03894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commercially </w:t>
      </w:r>
      <w:r w:rsidR="00140EBA" w:rsidRPr="00F03894">
        <w:rPr>
          <w:rFonts w:ascii="Cambria" w:eastAsia="Times New Roman" w:hAnsi="Cambria" w:cs="Times New Roman"/>
          <w:color w:val="000000" w:themeColor="text1"/>
        </w:rPr>
        <w:t>for</w:t>
      </w:r>
      <w:r w:rsidR="006B4BD0" w:rsidRPr="00F03894">
        <w:rPr>
          <w:rFonts w:ascii="Cambria" w:eastAsia="Times New Roman" w:hAnsi="Cambria" w:cs="Times New Roman"/>
          <w:color w:val="000000" w:themeColor="text1"/>
        </w:rPr>
        <w:t xml:space="preserve"> the Naxos label).</w:t>
      </w:r>
    </w:p>
    <w:p w14:paraId="59D8962C" w14:textId="77777777" w:rsidR="009D115D" w:rsidRPr="00F03894" w:rsidRDefault="009D115D" w:rsidP="001A76EE">
      <w:pPr>
        <w:rPr>
          <w:rFonts w:ascii="Cambria" w:eastAsia="Times New Roman" w:hAnsi="Cambria" w:cs="Times New Roman"/>
          <w:color w:val="000000" w:themeColor="text1"/>
        </w:rPr>
      </w:pPr>
    </w:p>
    <w:p w14:paraId="439C6AAF" w14:textId="115A8CCF" w:rsidR="006F0A7D" w:rsidRPr="00F03894" w:rsidRDefault="002530F2" w:rsidP="001A76EE">
      <w:pPr>
        <w:rPr>
          <w:rFonts w:ascii="Cambria" w:eastAsia="Times New Roman" w:hAnsi="Cambria" w:cs="Times New Roman"/>
          <w:bCs/>
          <w:color w:val="000000" w:themeColor="text1"/>
        </w:rPr>
      </w:pPr>
      <w:r w:rsidRPr="00F03894">
        <w:rPr>
          <w:rFonts w:ascii="Cambria" w:eastAsia="Times New Roman" w:hAnsi="Cambria" w:cs="Times New Roman"/>
          <w:bCs/>
          <w:color w:val="000000" w:themeColor="text1"/>
        </w:rPr>
        <w:t>Additional credits that further</w:t>
      </w:r>
      <w:r w:rsidR="000A087F" w:rsidRPr="00F03894">
        <w:rPr>
          <w:rFonts w:ascii="Cambria" w:eastAsia="Times New Roman" w:hAnsi="Cambria" w:cs="Times New Roman"/>
          <w:bCs/>
          <w:color w:val="000000" w:themeColor="text1"/>
        </w:rPr>
        <w:t xml:space="preserve"> illustrate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="00DD2E3B" w:rsidRPr="00F03894">
        <w:rPr>
          <w:rFonts w:ascii="Cambria" w:eastAsia="Times New Roman" w:hAnsi="Cambria" w:cs="Times New Roman"/>
          <w:bCs/>
          <w:color w:val="000000" w:themeColor="text1"/>
        </w:rPr>
        <w:t>his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="000A087F" w:rsidRPr="00F03894">
        <w:rPr>
          <w:rFonts w:ascii="Cambria" w:eastAsia="Times New Roman" w:hAnsi="Cambria" w:cs="Times New Roman"/>
          <w:bCs/>
          <w:color w:val="000000" w:themeColor="text1"/>
        </w:rPr>
        <w:t xml:space="preserve">artistic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versatility include </w:t>
      </w:r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 xml:space="preserve">Schubert’s </w:t>
      </w:r>
      <w:proofErr w:type="spellStart"/>
      <w:r w:rsidR="00976ED7" w:rsidRPr="00F03894">
        <w:rPr>
          <w:rFonts w:ascii="Cambria" w:eastAsia="Times New Roman" w:hAnsi="Cambria" w:cs="Times New Roman"/>
          <w:bCs/>
          <w:i/>
          <w:color w:val="000000" w:themeColor="text1"/>
        </w:rPr>
        <w:t>Fierrabras</w:t>
      </w:r>
      <w:proofErr w:type="spellEnd"/>
      <w:r w:rsidR="00976ED7" w:rsidRPr="00F03894">
        <w:rPr>
          <w:rFonts w:ascii="Cambria" w:eastAsia="Times New Roman" w:hAnsi="Cambria" w:cs="Times New Roman"/>
          <w:bCs/>
          <w:i/>
          <w:color w:val="000000" w:themeColor="text1"/>
        </w:rPr>
        <w:t xml:space="preserve"> </w:t>
      </w:r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 xml:space="preserve">under the baton of Ingo </w:t>
      </w:r>
      <w:proofErr w:type="spellStart"/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>Metzmacher</w:t>
      </w:r>
      <w:proofErr w:type="spellEnd"/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 xml:space="preserve"> at the Salzburg </w:t>
      </w:r>
      <w:proofErr w:type="spellStart"/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>Festspiele</w:t>
      </w:r>
      <w:proofErr w:type="spellEnd"/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 xml:space="preserve">, </w:t>
      </w:r>
      <w:r w:rsidR="008E400E" w:rsidRPr="00F03894">
        <w:rPr>
          <w:rFonts w:ascii="Cambria" w:eastAsia="Times New Roman" w:hAnsi="Cambria" w:cs="Times New Roman"/>
          <w:bCs/>
          <w:i/>
          <w:color w:val="000000" w:themeColor="text1"/>
        </w:rPr>
        <w:t>Norma</w:t>
      </w:r>
      <w:r w:rsidR="008E400E" w:rsidRPr="00F03894">
        <w:rPr>
          <w:rFonts w:ascii="Cambria" w:eastAsia="Times New Roman" w:hAnsi="Cambria" w:cs="Times New Roman"/>
          <w:bCs/>
          <w:color w:val="000000" w:themeColor="text1"/>
        </w:rPr>
        <w:t xml:space="preserve"> in a cast anchored by Cecilia Bartoli with performances in Paris, Baden-Baden, and Monte-Carlo,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Rossini’s </w:t>
      </w:r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>Otello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at the </w:t>
      </w:r>
      <w:proofErr w:type="spellStart"/>
      <w:r w:rsidRPr="00F03894">
        <w:rPr>
          <w:rFonts w:ascii="Cambria" w:eastAsia="Times New Roman" w:hAnsi="Cambria" w:cs="Times New Roman"/>
          <w:bCs/>
          <w:color w:val="000000" w:themeColor="text1"/>
        </w:rPr>
        <w:t>Opernhaus</w:t>
      </w:r>
      <w:proofErr w:type="spellEnd"/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Zürich</w:t>
      </w:r>
      <w:r w:rsidR="00406ACE" w:rsidRPr="00F03894">
        <w:rPr>
          <w:rFonts w:ascii="Cambria" w:eastAsia="Times New Roman" w:hAnsi="Cambria" w:cs="Times New Roman"/>
          <w:bCs/>
          <w:color w:val="000000" w:themeColor="text1"/>
        </w:rPr>
        <w:t xml:space="preserve">, </w:t>
      </w:r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 xml:space="preserve">Le Comte </w:t>
      </w:r>
      <w:proofErr w:type="spellStart"/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>Ory</w:t>
      </w:r>
      <w:proofErr w:type="spellEnd"/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 xml:space="preserve"> at the Theater an der Wien,</w:t>
      </w:r>
      <w:r w:rsidR="008C773F" w:rsidRPr="00F03894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Handel’s </w:t>
      </w:r>
      <w:r w:rsidRPr="00F03894">
        <w:rPr>
          <w:rFonts w:ascii="Cambria" w:eastAsia="Times New Roman" w:hAnsi="Cambria" w:cs="Times New Roman"/>
          <w:bCs/>
          <w:i/>
          <w:color w:val="000000" w:themeColor="text1"/>
        </w:rPr>
        <w:t>Semele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a</w:t>
      </w:r>
      <w:r w:rsidR="00976ED7" w:rsidRPr="00F03894">
        <w:rPr>
          <w:rFonts w:ascii="Cambria" w:eastAsia="Times New Roman" w:hAnsi="Cambria" w:cs="Times New Roman"/>
          <w:bCs/>
          <w:color w:val="000000" w:themeColor="text1"/>
        </w:rPr>
        <w:t>t the Salzburg Whitsun Festival,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and</w:t>
      </w:r>
      <w:r w:rsidR="001A3110" w:rsidRPr="00F03894">
        <w:rPr>
          <w:rFonts w:ascii="Cambria" w:eastAsia="Times New Roman" w:hAnsi="Cambria" w:cs="Times New Roman"/>
          <w:bCs/>
          <w:color w:val="000000" w:themeColor="text1"/>
        </w:rPr>
        <w:t xml:space="preserve"> staged presentations of</w:t>
      </w:r>
      <w:r w:rsidRPr="00F03894">
        <w:rPr>
          <w:rFonts w:ascii="Cambria" w:eastAsia="Times New Roman" w:hAnsi="Cambria" w:cs="Times New Roman"/>
          <w:bCs/>
          <w:color w:val="000000" w:themeColor="text1"/>
        </w:rPr>
        <w:t xml:space="preserve"> </w:t>
      </w:r>
      <w:r w:rsidR="007A06F3" w:rsidRPr="00F03894">
        <w:rPr>
          <w:rFonts w:ascii="Cambria" w:eastAsia="Times New Roman" w:hAnsi="Cambria" w:cs="Times New Roman"/>
          <w:i/>
          <w:color w:val="000000" w:themeColor="text1"/>
        </w:rPr>
        <w:t xml:space="preserve">Le </w:t>
      </w:r>
      <w:proofErr w:type="spellStart"/>
      <w:r w:rsidR="007A06F3" w:rsidRPr="00F03894">
        <w:rPr>
          <w:rFonts w:ascii="Cambria" w:eastAsia="Times New Roman" w:hAnsi="Cambria" w:cs="Times New Roman"/>
          <w:i/>
          <w:color w:val="000000" w:themeColor="text1"/>
        </w:rPr>
        <w:t>n</w:t>
      </w:r>
      <w:r w:rsidRPr="00F03894">
        <w:rPr>
          <w:rFonts w:ascii="Cambria" w:eastAsia="Times New Roman" w:hAnsi="Cambria" w:cs="Times New Roman"/>
          <w:i/>
          <w:color w:val="000000" w:themeColor="text1"/>
        </w:rPr>
        <w:t>ozze</w:t>
      </w:r>
      <w:proofErr w:type="spellEnd"/>
      <w:r w:rsidRPr="00F03894">
        <w:rPr>
          <w:rFonts w:ascii="Cambria" w:eastAsia="Times New Roman" w:hAnsi="Cambria" w:cs="Times New Roman"/>
          <w:i/>
          <w:color w:val="000000" w:themeColor="text1"/>
        </w:rPr>
        <w:t xml:space="preserve"> di Figaro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 under the baton</w:t>
      </w:r>
      <w:r w:rsidR="008C773F" w:rsidRPr="00F03894">
        <w:rPr>
          <w:rFonts w:ascii="Cambria" w:eastAsia="Times New Roman" w:hAnsi="Cambria" w:cs="Times New Roman"/>
          <w:color w:val="000000" w:themeColor="text1"/>
        </w:rPr>
        <w:t>s</w:t>
      </w:r>
      <w:r w:rsidRPr="00F03894">
        <w:rPr>
          <w:rFonts w:ascii="Cambria" w:eastAsia="Times New Roman" w:hAnsi="Cambria" w:cs="Times New Roman"/>
          <w:color w:val="000000" w:themeColor="text1"/>
        </w:rPr>
        <w:t xml:space="preserve"> of Paul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McCreesh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at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Vlaamse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 xml:space="preserve"> Opera, at Theater an der Wien with Marc </w:t>
      </w:r>
      <w:proofErr w:type="spellStart"/>
      <w:r w:rsidRPr="00F03894">
        <w:rPr>
          <w:rFonts w:ascii="Cambria" w:eastAsia="Times New Roman" w:hAnsi="Cambria" w:cs="Times New Roman"/>
          <w:color w:val="000000" w:themeColor="text1"/>
        </w:rPr>
        <w:t>Minkowski</w:t>
      </w:r>
      <w:proofErr w:type="spellEnd"/>
      <w:r w:rsidRPr="00F03894">
        <w:rPr>
          <w:rFonts w:ascii="Cambria" w:eastAsia="Times New Roman" w:hAnsi="Cambria" w:cs="Times New Roman"/>
          <w:color w:val="000000" w:themeColor="text1"/>
        </w:rPr>
        <w:t>, and in concert under the direction o</w:t>
      </w:r>
      <w:r w:rsidR="001A3110" w:rsidRPr="00F03894">
        <w:rPr>
          <w:rFonts w:ascii="Cambria" w:eastAsia="Times New Roman" w:hAnsi="Cambria" w:cs="Times New Roman"/>
          <w:color w:val="000000" w:themeColor="text1"/>
        </w:rPr>
        <w:t xml:space="preserve">f the late Nikolaus </w:t>
      </w:r>
      <w:proofErr w:type="spellStart"/>
      <w:r w:rsidR="001A3110" w:rsidRPr="00F03894">
        <w:rPr>
          <w:rFonts w:ascii="Cambria" w:eastAsia="Times New Roman" w:hAnsi="Cambria" w:cs="Times New Roman"/>
          <w:color w:val="000000" w:themeColor="text1"/>
        </w:rPr>
        <w:t>Harnoncourt</w:t>
      </w:r>
      <w:proofErr w:type="spellEnd"/>
      <w:r w:rsidR="001A3110" w:rsidRPr="00F03894">
        <w:rPr>
          <w:rFonts w:ascii="Cambria" w:eastAsia="Times New Roman" w:hAnsi="Cambria" w:cs="Times New Roman"/>
          <w:color w:val="000000" w:themeColor="text1"/>
        </w:rPr>
        <w:t xml:space="preserve"> in Vienna.</w:t>
      </w:r>
    </w:p>
    <w:p w14:paraId="05C3E40B" w14:textId="77777777" w:rsidR="006F0A7D" w:rsidRPr="00F03894" w:rsidRDefault="006F0A7D" w:rsidP="005E62A5">
      <w:pPr>
        <w:rPr>
          <w:rFonts w:ascii="Cambria" w:hAnsi="Cambria"/>
          <w:color w:val="000000" w:themeColor="text1"/>
        </w:rPr>
      </w:pPr>
    </w:p>
    <w:sectPr w:rsidR="006F0A7D" w:rsidRPr="00F03894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32E3" w14:textId="77777777" w:rsidR="00AC443A" w:rsidRDefault="00AC443A" w:rsidP="003A25F5">
      <w:r>
        <w:separator/>
      </w:r>
    </w:p>
  </w:endnote>
  <w:endnote w:type="continuationSeparator" w:id="0">
    <w:p w14:paraId="03C03929" w14:textId="77777777" w:rsidR="00AC443A" w:rsidRDefault="00AC443A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7EF0260D" w:rsidR="00644C37" w:rsidRPr="00255C1E" w:rsidRDefault="008D70F7" w:rsidP="00255C1E">
    <w:pPr>
      <w:jc w:val="center"/>
      <w:rPr>
        <w:sz w:val="28"/>
        <w:szCs w:val="28"/>
      </w:rPr>
    </w:pPr>
    <w:r>
      <w:rPr>
        <w:sz w:val="28"/>
        <w:szCs w:val="28"/>
      </w:rPr>
      <w:t>A</w:t>
    </w:r>
    <w:r w:rsidR="00433308">
      <w:rPr>
        <w:sz w:val="28"/>
        <w:szCs w:val="28"/>
      </w:rPr>
      <w:t>UGUST 202</w:t>
    </w:r>
    <w:r w:rsidR="00EA7C6B">
      <w:rPr>
        <w:sz w:val="28"/>
        <w:szCs w:val="28"/>
      </w:rPr>
      <w:t>5</w:t>
    </w:r>
    <w:r w:rsidR="00644C37" w:rsidRPr="00255C1E">
      <w:rPr>
        <w:sz w:val="28"/>
        <w:szCs w:val="28"/>
      </w:rPr>
      <w:t xml:space="preserve">: PLEASE DESTROY PREVIOUSLY DATED </w:t>
    </w:r>
    <w:r w:rsidR="00644C37">
      <w:rPr>
        <w:sz w:val="28"/>
        <w:szCs w:val="28"/>
      </w:rPr>
      <w:t>MATERIALS</w:t>
    </w:r>
  </w:p>
  <w:p w14:paraId="735FBD81" w14:textId="77777777" w:rsidR="00644C37" w:rsidRPr="00255C1E" w:rsidRDefault="00644C37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644C37" w:rsidRPr="00255C1E" w:rsidRDefault="00000000" w:rsidP="00255C1E">
    <w:pPr>
      <w:jc w:val="center"/>
      <w:rPr>
        <w:sz w:val="28"/>
        <w:szCs w:val="28"/>
      </w:rPr>
    </w:pPr>
    <w:hyperlink r:id="rId1" w:history="1">
      <w:r w:rsidR="00644C37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644C37" w:rsidRDefault="00644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98FA" w14:textId="77777777" w:rsidR="00AC443A" w:rsidRDefault="00AC443A" w:rsidP="003A25F5">
      <w:r>
        <w:separator/>
      </w:r>
    </w:p>
  </w:footnote>
  <w:footnote w:type="continuationSeparator" w:id="0">
    <w:p w14:paraId="4CCDB359" w14:textId="77777777" w:rsidR="00AC443A" w:rsidRDefault="00AC443A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644C37" w:rsidRDefault="00644C37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1253D"/>
    <w:rsid w:val="00024B94"/>
    <w:rsid w:val="00032BB4"/>
    <w:rsid w:val="00046839"/>
    <w:rsid w:val="0006072D"/>
    <w:rsid w:val="000640D1"/>
    <w:rsid w:val="000901A3"/>
    <w:rsid w:val="00097FDE"/>
    <w:rsid w:val="000A087F"/>
    <w:rsid w:val="000B3174"/>
    <w:rsid w:val="001142E5"/>
    <w:rsid w:val="00114C88"/>
    <w:rsid w:val="00140B30"/>
    <w:rsid w:val="00140EBA"/>
    <w:rsid w:val="001543AE"/>
    <w:rsid w:val="00181664"/>
    <w:rsid w:val="001934EE"/>
    <w:rsid w:val="00193744"/>
    <w:rsid w:val="001A3110"/>
    <w:rsid w:val="001A76EE"/>
    <w:rsid w:val="001B3131"/>
    <w:rsid w:val="001B7D8D"/>
    <w:rsid w:val="001C1075"/>
    <w:rsid w:val="001E3C69"/>
    <w:rsid w:val="00200223"/>
    <w:rsid w:val="00201FD6"/>
    <w:rsid w:val="00233ECC"/>
    <w:rsid w:val="00234116"/>
    <w:rsid w:val="002530F2"/>
    <w:rsid w:val="00255C1E"/>
    <w:rsid w:val="00263874"/>
    <w:rsid w:val="00290054"/>
    <w:rsid w:val="002A2AD7"/>
    <w:rsid w:val="002A6A3D"/>
    <w:rsid w:val="002C2783"/>
    <w:rsid w:val="002F510E"/>
    <w:rsid w:val="003076B1"/>
    <w:rsid w:val="0032788E"/>
    <w:rsid w:val="00333278"/>
    <w:rsid w:val="0036548C"/>
    <w:rsid w:val="00370B4F"/>
    <w:rsid w:val="0037693D"/>
    <w:rsid w:val="003A25F5"/>
    <w:rsid w:val="003A5941"/>
    <w:rsid w:val="003B0852"/>
    <w:rsid w:val="003C0998"/>
    <w:rsid w:val="004021DF"/>
    <w:rsid w:val="00406ACE"/>
    <w:rsid w:val="004214F9"/>
    <w:rsid w:val="00427647"/>
    <w:rsid w:val="00433308"/>
    <w:rsid w:val="00443B4B"/>
    <w:rsid w:val="004578D4"/>
    <w:rsid w:val="00463560"/>
    <w:rsid w:val="00491183"/>
    <w:rsid w:val="004A53E4"/>
    <w:rsid w:val="004A62BF"/>
    <w:rsid w:val="004A7133"/>
    <w:rsid w:val="004C700F"/>
    <w:rsid w:val="004F59EE"/>
    <w:rsid w:val="0050053A"/>
    <w:rsid w:val="00507D5D"/>
    <w:rsid w:val="00514BCA"/>
    <w:rsid w:val="00524C58"/>
    <w:rsid w:val="00540E51"/>
    <w:rsid w:val="00543224"/>
    <w:rsid w:val="0058478C"/>
    <w:rsid w:val="005953E9"/>
    <w:rsid w:val="0059752B"/>
    <w:rsid w:val="005D65DA"/>
    <w:rsid w:val="005E2E95"/>
    <w:rsid w:val="005E5815"/>
    <w:rsid w:val="005E62A5"/>
    <w:rsid w:val="00602CB3"/>
    <w:rsid w:val="00634267"/>
    <w:rsid w:val="00640D8F"/>
    <w:rsid w:val="00644C37"/>
    <w:rsid w:val="00691479"/>
    <w:rsid w:val="006A3DD4"/>
    <w:rsid w:val="006B47B5"/>
    <w:rsid w:val="006B4BD0"/>
    <w:rsid w:val="006B7482"/>
    <w:rsid w:val="006B7747"/>
    <w:rsid w:val="006F0A7D"/>
    <w:rsid w:val="0070268C"/>
    <w:rsid w:val="00704FBD"/>
    <w:rsid w:val="00727065"/>
    <w:rsid w:val="007422C7"/>
    <w:rsid w:val="00742765"/>
    <w:rsid w:val="0076072E"/>
    <w:rsid w:val="00760AA6"/>
    <w:rsid w:val="0076143A"/>
    <w:rsid w:val="007710C6"/>
    <w:rsid w:val="007A06F3"/>
    <w:rsid w:val="007A5BAE"/>
    <w:rsid w:val="007C6729"/>
    <w:rsid w:val="007D394D"/>
    <w:rsid w:val="007D5AA5"/>
    <w:rsid w:val="007F3186"/>
    <w:rsid w:val="00810ED3"/>
    <w:rsid w:val="00851A35"/>
    <w:rsid w:val="00867AEA"/>
    <w:rsid w:val="008740D6"/>
    <w:rsid w:val="008873F9"/>
    <w:rsid w:val="008A5827"/>
    <w:rsid w:val="008A782F"/>
    <w:rsid w:val="008A7BA5"/>
    <w:rsid w:val="008B1C54"/>
    <w:rsid w:val="008C773F"/>
    <w:rsid w:val="008D70F7"/>
    <w:rsid w:val="008E400E"/>
    <w:rsid w:val="008E7D88"/>
    <w:rsid w:val="00904E75"/>
    <w:rsid w:val="00911598"/>
    <w:rsid w:val="009202F4"/>
    <w:rsid w:val="00930B5A"/>
    <w:rsid w:val="00943332"/>
    <w:rsid w:val="0096037F"/>
    <w:rsid w:val="00971AEA"/>
    <w:rsid w:val="00976ED7"/>
    <w:rsid w:val="00977DD9"/>
    <w:rsid w:val="00984392"/>
    <w:rsid w:val="009A7A86"/>
    <w:rsid w:val="009C7E7D"/>
    <w:rsid w:val="009D115D"/>
    <w:rsid w:val="009D212A"/>
    <w:rsid w:val="009E55BD"/>
    <w:rsid w:val="00A11A5B"/>
    <w:rsid w:val="00A15448"/>
    <w:rsid w:val="00A312C6"/>
    <w:rsid w:val="00A471AF"/>
    <w:rsid w:val="00A5540F"/>
    <w:rsid w:val="00A66B51"/>
    <w:rsid w:val="00A7258D"/>
    <w:rsid w:val="00A92C24"/>
    <w:rsid w:val="00A93D69"/>
    <w:rsid w:val="00AA701F"/>
    <w:rsid w:val="00AA7441"/>
    <w:rsid w:val="00AB43AD"/>
    <w:rsid w:val="00AC443A"/>
    <w:rsid w:val="00AF2565"/>
    <w:rsid w:val="00B0693A"/>
    <w:rsid w:val="00B45E96"/>
    <w:rsid w:val="00B507B4"/>
    <w:rsid w:val="00B6204A"/>
    <w:rsid w:val="00B6218F"/>
    <w:rsid w:val="00B70F63"/>
    <w:rsid w:val="00B72E95"/>
    <w:rsid w:val="00B91192"/>
    <w:rsid w:val="00BA1FAE"/>
    <w:rsid w:val="00BA4C5F"/>
    <w:rsid w:val="00BD3D58"/>
    <w:rsid w:val="00BD55F0"/>
    <w:rsid w:val="00C175B6"/>
    <w:rsid w:val="00C243FF"/>
    <w:rsid w:val="00C24712"/>
    <w:rsid w:val="00C35473"/>
    <w:rsid w:val="00C55FBC"/>
    <w:rsid w:val="00C77501"/>
    <w:rsid w:val="00C775DA"/>
    <w:rsid w:val="00C77698"/>
    <w:rsid w:val="00C827A4"/>
    <w:rsid w:val="00C83162"/>
    <w:rsid w:val="00C974FF"/>
    <w:rsid w:val="00CA2F17"/>
    <w:rsid w:val="00CB09BA"/>
    <w:rsid w:val="00CB5919"/>
    <w:rsid w:val="00CE0D6A"/>
    <w:rsid w:val="00CE1772"/>
    <w:rsid w:val="00CE36FF"/>
    <w:rsid w:val="00CE3FD2"/>
    <w:rsid w:val="00CE53B4"/>
    <w:rsid w:val="00D10885"/>
    <w:rsid w:val="00D11B17"/>
    <w:rsid w:val="00D26AC0"/>
    <w:rsid w:val="00D3757C"/>
    <w:rsid w:val="00D50EA9"/>
    <w:rsid w:val="00D627CC"/>
    <w:rsid w:val="00D82FDA"/>
    <w:rsid w:val="00D850AC"/>
    <w:rsid w:val="00D86FE9"/>
    <w:rsid w:val="00D936F7"/>
    <w:rsid w:val="00DD2E3B"/>
    <w:rsid w:val="00E02F0E"/>
    <w:rsid w:val="00E03825"/>
    <w:rsid w:val="00E06E46"/>
    <w:rsid w:val="00E07374"/>
    <w:rsid w:val="00E07FBA"/>
    <w:rsid w:val="00E14F64"/>
    <w:rsid w:val="00E1675A"/>
    <w:rsid w:val="00E17C5E"/>
    <w:rsid w:val="00E4704B"/>
    <w:rsid w:val="00E61345"/>
    <w:rsid w:val="00E6489A"/>
    <w:rsid w:val="00E71773"/>
    <w:rsid w:val="00E85809"/>
    <w:rsid w:val="00E91A13"/>
    <w:rsid w:val="00E92273"/>
    <w:rsid w:val="00EA039C"/>
    <w:rsid w:val="00EA7C6B"/>
    <w:rsid w:val="00EB2DEB"/>
    <w:rsid w:val="00EB37C6"/>
    <w:rsid w:val="00EB58DD"/>
    <w:rsid w:val="00ED7A0D"/>
    <w:rsid w:val="00EE3471"/>
    <w:rsid w:val="00F03894"/>
    <w:rsid w:val="00F31D1C"/>
    <w:rsid w:val="00F31FA7"/>
    <w:rsid w:val="00F464B6"/>
    <w:rsid w:val="00F619B9"/>
    <w:rsid w:val="00F830A9"/>
    <w:rsid w:val="00FA05F0"/>
    <w:rsid w:val="00FB4109"/>
    <w:rsid w:val="00FC1F48"/>
    <w:rsid w:val="00FC5247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A1623A51-DDBC-9A4B-A1C8-3DC45AFB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5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5E62A5"/>
    <w:rPr>
      <w:b/>
      <w:bCs/>
      <w:i w:val="0"/>
      <w:iCs w:val="0"/>
    </w:rPr>
  </w:style>
  <w:style w:type="paragraph" w:styleId="NormalWeb">
    <w:name w:val="Normal (Web)"/>
    <w:basedOn w:val="Normal"/>
    <w:rsid w:val="005E62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E62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8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3A5941"/>
  </w:style>
  <w:style w:type="character" w:customStyle="1" w:styleId="Heading1Char">
    <w:name w:val="Heading 1 Char"/>
    <w:basedOn w:val="DefaultParagraphFont"/>
    <w:link w:val="Heading1"/>
    <w:uiPriority w:val="9"/>
    <w:rsid w:val="00AF2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-format-semibold">
    <w:name w:val="en-format-semibold"/>
    <w:basedOn w:val="DefaultParagraphFont"/>
    <w:rsid w:val="00B9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2</cp:revision>
  <cp:lastPrinted>2019-07-30T18:15:00Z</cp:lastPrinted>
  <dcterms:created xsi:type="dcterms:W3CDTF">2025-08-04T14:55:00Z</dcterms:created>
  <dcterms:modified xsi:type="dcterms:W3CDTF">2025-08-04T14:55:00Z</dcterms:modified>
</cp:coreProperties>
</file>