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7292D033" w:rsidR="003A25F5" w:rsidRDefault="00FF6C55" w:rsidP="00793434">
      <w:pPr>
        <w:jc w:val="center"/>
        <w:rPr>
          <w:sz w:val="36"/>
          <w:szCs w:val="36"/>
        </w:rPr>
      </w:pPr>
      <w:r>
        <w:rPr>
          <w:sz w:val="36"/>
          <w:szCs w:val="36"/>
        </w:rPr>
        <w:t>ZACK WINOKUR, Stage Director</w:t>
      </w:r>
    </w:p>
    <w:p w14:paraId="4A126F45" w14:textId="77777777" w:rsidR="00793434" w:rsidRDefault="00793434" w:rsidP="00793434">
      <w:pPr>
        <w:jc w:val="center"/>
        <w:rPr>
          <w:sz w:val="36"/>
          <w:szCs w:val="36"/>
        </w:rPr>
      </w:pPr>
    </w:p>
    <w:p w14:paraId="79590AC0" w14:textId="77777777" w:rsidR="00793434" w:rsidRDefault="00793434" w:rsidP="00793434">
      <w:pPr>
        <w:rPr>
          <w:sz w:val="36"/>
          <w:szCs w:val="36"/>
        </w:rPr>
      </w:pPr>
    </w:p>
    <w:p w14:paraId="6FD593E2" w14:textId="77777777" w:rsidR="00EE196B" w:rsidRPr="006C3813" w:rsidRDefault="00EE196B" w:rsidP="00793434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  <w:lang w:val="en-US" w:eastAsia="en-US"/>
        </w:rPr>
      </w:pPr>
    </w:p>
    <w:p w14:paraId="2443D832" w14:textId="41F667D2" w:rsidR="00C867BA" w:rsidRPr="00C867BA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With work described as "pure poetry" (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The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Boston Globe), stage director, choreographer, and dancer Zack Winokur is recognized as one of the most innovative and exciting </w:t>
      </w:r>
      <w:r w:rsidR="00391E4B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talents working in opera today. </w:t>
      </w:r>
      <w:r w:rsidR="00322F95">
        <w:rPr>
          <w:rStyle w:val="m-604222959968953682gmail-s1"/>
          <w:rFonts w:asciiTheme="minorHAnsi" w:hAnsiTheme="minorHAnsi"/>
          <w:color w:val="222222"/>
          <w:sz w:val="24"/>
          <w:szCs w:val="24"/>
        </w:rPr>
        <w:t>H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ighlight</w:t>
      </w:r>
      <w:r w:rsidR="00322F95">
        <w:rPr>
          <w:rStyle w:val="m-604222959968953682gmail-s1"/>
          <w:rFonts w:asciiTheme="minorHAnsi" w:hAnsiTheme="minorHAnsi"/>
          <w:color w:val="222222"/>
          <w:sz w:val="24"/>
          <w:szCs w:val="24"/>
        </w:rPr>
        <w:t>s of this season i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nclude </w:t>
      </w:r>
      <w:r w:rsidR="00472A7F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 </w:t>
      </w:r>
      <w:r w:rsidR="002C05C3">
        <w:rPr>
          <w:rStyle w:val="m-604222959968953682gmail-s1"/>
          <w:rFonts w:asciiTheme="minorHAnsi" w:hAnsiTheme="minorHAnsi"/>
          <w:color w:val="222222"/>
          <w:sz w:val="24"/>
          <w:szCs w:val="24"/>
        </w:rPr>
        <w:t>fully staged</w:t>
      </w:r>
      <w:r w:rsidR="00472A7F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production of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Sondheim's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Sunday in the Park with George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391E4B">
        <w:rPr>
          <w:rStyle w:val="apple-converted-space"/>
          <w:rFonts w:asciiTheme="minorHAnsi" w:hAnsiTheme="minorHAnsi"/>
          <w:color w:val="222222"/>
          <w:sz w:val="24"/>
          <w:szCs w:val="24"/>
        </w:rPr>
        <w:t>at Walt Disney</w:t>
      </w:r>
      <w:r w:rsidR="00472A7F">
        <w:rPr>
          <w:rStyle w:val="apple-converted-space"/>
          <w:rFonts w:asciiTheme="minorHAnsi" w:hAnsiTheme="minorHAnsi"/>
          <w:color w:val="222222"/>
          <w:sz w:val="24"/>
          <w:szCs w:val="24"/>
        </w:rPr>
        <w:t xml:space="preserve"> Concert</w:t>
      </w:r>
      <w:r w:rsidR="00391E4B">
        <w:rPr>
          <w:rStyle w:val="apple-converted-space"/>
          <w:rFonts w:asciiTheme="minorHAnsi" w:hAnsiTheme="minorHAnsi"/>
          <w:color w:val="222222"/>
          <w:sz w:val="24"/>
          <w:szCs w:val="24"/>
        </w:rPr>
        <w:t xml:space="preserve"> Hall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with the Los Angeles Philharmonic conducted by Gustavo Dudamel and</w:t>
      </w:r>
      <w:r w:rsidR="00322F9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a new production of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Wagner’s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Tristan und Isolde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– the centerpiece of Santa Fe Opera’s 2020 season</w:t>
      </w:r>
      <w:r w:rsidR="00391E4B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– </w:t>
      </w:r>
      <w:r w:rsidR="00472A7F">
        <w:rPr>
          <w:rStyle w:val="m-604222959968953682gmail-s1"/>
          <w:rFonts w:asciiTheme="minorHAnsi" w:hAnsiTheme="minorHAnsi"/>
          <w:color w:val="222222"/>
          <w:sz w:val="24"/>
          <w:szCs w:val="24"/>
        </w:rPr>
        <w:t>under the baton of</w:t>
      </w:r>
      <w:r w:rsidR="00391E4B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James Gaffigan.</w:t>
      </w:r>
    </w:p>
    <w:p w14:paraId="59C9ADD6" w14:textId="77777777" w:rsidR="00C867BA" w:rsidRPr="00C867BA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</w:p>
    <w:p w14:paraId="291EC302" w14:textId="3ADC838D" w:rsidR="00C867BA" w:rsidRPr="00C867BA" w:rsidRDefault="00322F95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Zack Winokur’s </w:t>
      </w:r>
      <w:r w:rsidR="00712AF5">
        <w:rPr>
          <w:rStyle w:val="m-604222959968953682gmail-s1"/>
          <w:rFonts w:asciiTheme="minorHAnsi" w:hAnsiTheme="minorHAnsi"/>
          <w:color w:val="222222"/>
          <w:sz w:val="24"/>
          <w:szCs w:val="24"/>
        </w:rPr>
        <w:t>2018-19 season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include</w:t>
      </w:r>
      <w:r>
        <w:rPr>
          <w:rStyle w:val="m-604222959968953682gmail-s1"/>
          <w:rFonts w:asciiTheme="minorHAnsi" w:hAnsiTheme="minorHAnsi"/>
          <w:color w:val="222222"/>
          <w:sz w:val="24"/>
          <w:szCs w:val="24"/>
        </w:rPr>
        <w:t>d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his “rich, seamless” (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The 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New York Times) production of</w:t>
      </w:r>
      <w:r w:rsidR="00712AF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The Black Clown,</w:t>
      </w:r>
      <w:r w:rsidR="00C867BA" w:rsidRPr="00C867BA">
        <w:rPr>
          <w:rStyle w:val="apple-converted-space"/>
          <w:rFonts w:asciiTheme="minorHAnsi" w:hAnsiTheme="minorHAnsi"/>
          <w:i/>
          <w:iCs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an adaptation of the Langston Hughes poem starring Davóne Tines with music by Michael Schachter, at the Mostly Mozart Festival at Lincoln Center and the American Repertory Theater; his “darkly captivating” (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The 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New York Times) production of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Perle Noire: Meditations for Joséphine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, with music by Tyshawn Sorey, text by Claudia Rankine, and starring Julia Bullock on the grand staircase of the Metropolitan Museum of Art; Sondheim’s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A Little Night Music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with the Nederlandse Reisopera in collaboration with design firm Charlap Hyman &amp; Herrero and visual artist Cynthia Talmadge; a new production of Hans Werner Henze’s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El Cimarrón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starring Davóne Tines, also at the Met Museum; and a new piece for the Los Angeles Dance Project at the Lum</w:t>
      </w:r>
      <w:r w:rsidR="00C7210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 Foundation in Arles, France.  </w:t>
      </w:r>
      <w:r w:rsidR="00712AF5">
        <w:rPr>
          <w:rStyle w:val="m-604222959968953682gmail-s1"/>
          <w:rFonts w:asciiTheme="minorHAnsi" w:hAnsiTheme="minorHAnsi"/>
          <w:color w:val="222222"/>
          <w:sz w:val="24"/>
          <w:szCs w:val="24"/>
        </w:rPr>
        <w:t>Other r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ecent highlights include Monteverdi’s</w:t>
      </w:r>
      <w:r w:rsidR="00C867BA" w:rsidRPr="00C867BA">
        <w:rPr>
          <w:rStyle w:val="apple-converted-space"/>
          <w:rFonts w:asciiTheme="minorHAnsi" w:hAnsiTheme="minorHAnsi"/>
          <w:i/>
          <w:iCs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L’incoronazione di Poppea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starring Anthony Roth Costanzo at the Cincinnati Opera; an immersive pairing of Gluck’s </w:t>
      </w:r>
      <w:r w:rsidR="00C867BA" w:rsidRPr="00712AF5">
        <w:rPr>
          <w:rStyle w:val="m-604222959968953682gmail-s1"/>
          <w:rFonts w:asciiTheme="minorHAnsi" w:hAnsiTheme="minorHAnsi"/>
          <w:i/>
          <w:color w:val="222222"/>
          <w:sz w:val="24"/>
          <w:szCs w:val="24"/>
        </w:rPr>
        <w:t>Orfeo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and Matthew Aucoin’s </w:t>
      </w:r>
      <w:r w:rsidR="00C867BA" w:rsidRPr="00712AF5">
        <w:rPr>
          <w:rStyle w:val="m-604222959968953682gmail-s1"/>
          <w:rFonts w:asciiTheme="minorHAnsi" w:hAnsiTheme="minorHAnsi"/>
          <w:i/>
          <w:color w:val="222222"/>
          <w:sz w:val="24"/>
          <w:szCs w:val="24"/>
        </w:rPr>
        <w:t>Orphic Moment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at Lincoln Center’s Rose Theater; </w:t>
      </w:r>
      <w:r w:rsidR="00712AF5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Il Barbiere di Siviglia</w:t>
      </w:r>
      <w:r w:rsidR="00712AF5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712AF5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with Lotte de Beer at the Dutch National Opera</w:t>
      </w:r>
      <w:r w:rsidR="00712AF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; </w:t>
      </w:r>
      <w:r w:rsidR="00F42EED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and </w:t>
      </w:r>
      <w:r w:rsidR="00F42EED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Monteverdi’s</w:t>
      </w:r>
      <w:r w:rsidR="00C867BA" w:rsidRPr="00C867BA">
        <w:rPr>
          <w:rStyle w:val="apple-converted-space"/>
          <w:rFonts w:asciiTheme="minorHAnsi" w:hAnsiTheme="minorHAnsi"/>
          <w:i/>
          <w:iCs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Il ballo delle Ingrate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with William Christie</w:t>
      </w:r>
      <w:r w:rsidR="00712AF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and Rameau’s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Hippolyte et Aricie</w:t>
      </w:r>
      <w:r w:rsidR="00C867BA"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="00C867BA"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with Stephen Wadsworth at Juilliard.</w:t>
      </w:r>
    </w:p>
    <w:p w14:paraId="1C2BFC85" w14:textId="77777777" w:rsidR="00C867BA" w:rsidRPr="00C867BA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</w:p>
    <w:p w14:paraId="5E833728" w14:textId="04F5C8AF" w:rsidR="00C867BA" w:rsidRPr="00C867BA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In 2017 Winokur founded AMOC (American Modern Opera Company). </w:t>
      </w:r>
      <w:r w:rsidR="00712AF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AMOC, which Winokur co-directs with composer Matthew Aucoin, is an ensemble of singers, musicians, and dancers committed to creating a body of new, discipline</w:t>
      </w:r>
      <w:r w:rsidR="00F82AE4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-colliding music-theater works. 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Desc</w:t>
      </w:r>
      <w:r w:rsidR="00F82AE4">
        <w:rPr>
          <w:rStyle w:val="m-604222959968953682gmail-s1"/>
          <w:rFonts w:asciiTheme="minorHAnsi" w:hAnsiTheme="minorHAnsi"/>
          <w:color w:val="222222"/>
          <w:sz w:val="24"/>
          <w:szCs w:val="24"/>
        </w:rPr>
        <w:t>ribed by T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he New York Times as “blindingly impressive” and “preternaturally talented,” AMOC’s productions are collaborations between its core members that range from operatic stage work to cre</w:t>
      </w:r>
      <w:r w:rsidR="003C45F6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atively curated chamber events. 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In its first 18 months, AMOC launched an annual Run AMOC! Festival at the American Repertory Theater, held its first major teaching and performance residency at Harvard University, was Artist-in-Residence at New York’s Park Avenue Armory, performed a new version of John Adams’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El Niño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arranged specially for the company at the Met Cloisters, and made appearances at the Big Ears Festival, Clark Art Institute, and Rockport Chamber Music Festival.</w:t>
      </w:r>
    </w:p>
    <w:p w14:paraId="6AE7E640" w14:textId="77777777" w:rsidR="00C867BA" w:rsidRPr="00C867BA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</w:p>
    <w:p w14:paraId="0CBE9D96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07B02836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0C03533F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769D5121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0C3E5681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5D791498" w14:textId="582225D3" w:rsidR="00C867BA" w:rsidRPr="00C867BA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In the press, </w:t>
      </w:r>
      <w:r w:rsidR="003C45F6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Zack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Winokur has been described as being “behind some of the most interesting productions we have seen on stage and concer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 halls anywhere lately”(WQXR). 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His most recent award-winning production of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The Black Clown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, first a sold-out three week run at the American Repertory Th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>eater and then a sold-out run at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Lincoln Center’s Mostly Mozart Festival, was described as a “</w:t>
      </w:r>
      <w:r w:rsidR="00893C42">
        <w:rPr>
          <w:rStyle w:val="m-604222959968953682gmail-s1"/>
          <w:rFonts w:asciiTheme="minorHAnsi" w:hAnsiTheme="minorHAnsi"/>
          <w:color w:val="222222"/>
          <w:sz w:val="24"/>
          <w:szCs w:val="24"/>
        </w:rPr>
        <w:t>…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 bravura, in-the-moment entertainment and a haunte</w:t>
      </w:r>
      <w:bookmarkStart w:id="0" w:name="_GoBack"/>
      <w:bookmarkEnd w:id="0"/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d, self-conscious questioning of the ways in which it entertains” (Ben Brantley, 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The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New York Times) and 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>received raves and features in T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he New York Times,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The New Yorker, New York m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agazine and elsewhere. </w:t>
      </w:r>
      <w:r w:rsidR="00C17175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Of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CAGE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, a staged version of John Cage’s complete Sonatas and Interludes conceived by Winokur and AMOC’s pianist Conor 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>Hanick for Run AMOC! Festival, T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he New York Times 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>lauded</w:t>
      </w:r>
      <w:r w:rsidR="001F4EA6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it as “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the best instrumental concert I have seen all year by virtue of its rethinking of the basi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cs of what a recital might be.” 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His original production of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Were You There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was described by the Los Angeles Times as “staggering… astonishing… bringing overwhelming humanity to exactl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y the place where it is needed.”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production of Cavalli’s Venetian baroque masterpiece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La Calisto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for The Juilliard School was hailed as “one of the most elegant and imaginative shows seen in New York this season” in Opera News, 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and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garnered rave reviews in a plethora o</w:t>
      </w:r>
      <w:r w:rsidR="003C0FF3">
        <w:rPr>
          <w:rStyle w:val="m-604222959968953682gmail-s1"/>
          <w:rFonts w:asciiTheme="minorHAnsi" w:hAnsiTheme="minorHAnsi"/>
          <w:color w:val="222222"/>
          <w:sz w:val="24"/>
          <w:szCs w:val="24"/>
        </w:rPr>
        <w:t>f other publications including T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he New York Times and Vogue, and received a nomination for Best Production of the Year in Opernwelt – the only American production to be nominated.</w:t>
      </w:r>
    </w:p>
    <w:p w14:paraId="0917E210" w14:textId="77777777" w:rsidR="00C867BA" w:rsidRPr="00C867BA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</w:p>
    <w:p w14:paraId="7448474B" w14:textId="5DBB6D16" w:rsidR="00C867BA" w:rsidRPr="00C867BA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A truly multi-disciplinary artist, </w:t>
      </w:r>
      <w:r w:rsidR="00764C49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Zack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Winokur has collaborated with a diverse group of artists in a range of media, including Academy Award-nominated director Mike Figgis, pianist Rosey Chan, fashion house Boudicca, grime artist Pepstar, </w:t>
      </w:r>
      <w:r w:rsidR="003C259E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the Canadian electronic music group 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 Tribe Called Red, artists Gerard &amp; Kelly in venues from David Lynch’s Club Silencio, the Centre Pompidou, the Mies van der Rohe Farnsworth House, the Royal Opera House</w:t>
      </w:r>
      <w:r w:rsidR="007807B1">
        <w:rPr>
          <w:rStyle w:val="m-604222959968953682gmail-s1"/>
          <w:rFonts w:asciiTheme="minorHAnsi" w:hAnsiTheme="minorHAnsi"/>
          <w:color w:val="222222"/>
          <w:sz w:val="24"/>
          <w:szCs w:val="24"/>
        </w:rPr>
        <w:t>,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and the Supreme Court of the United States.</w:t>
      </w:r>
    </w:p>
    <w:p w14:paraId="13E3ED07" w14:textId="77777777" w:rsidR="00C867BA" w:rsidRPr="00C867BA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</w:p>
    <w:p w14:paraId="2A08E4DC" w14:textId="1A3074A6" w:rsidR="00C867BA" w:rsidRPr="00C867BA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Additional productions include</w:t>
      </w:r>
      <w:r w:rsidR="00764C49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The New Prince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(Dutch National Opera, world premiere),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Svadba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(Festival d’Aix-en-Provence, Grand Theatre de Luxembourg, European premiere),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Dido and Aeneas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(La Nuova Musica at St John’s Smith Square),</w:t>
      </w:r>
      <w:r w:rsidR="007807B1">
        <w:rPr>
          <w:rStyle w:val="apple-converted-space"/>
          <w:rFonts w:asciiTheme="minorHAnsi" w:hAnsiTheme="minorHAnsi"/>
          <w:color w:val="222222"/>
          <w:sz w:val="24"/>
          <w:szCs w:val="24"/>
        </w:rPr>
        <w:t xml:space="preserve"> 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A Flowering Tree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(Opera Omaha),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Les Mamelles de Tirésias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(Festival d’Aix-en-Provence, La Monnaie, Aldeburgh Music, </w:t>
      </w:r>
      <w:r w:rsidR="007807B1">
        <w:rPr>
          <w:rStyle w:val="m-604222959968953682gmail-s1"/>
          <w:rFonts w:asciiTheme="minorHAnsi" w:hAnsiTheme="minorHAnsi"/>
          <w:color w:val="222222"/>
          <w:sz w:val="24"/>
          <w:szCs w:val="24"/>
        </w:rPr>
        <w:t>Dutch National Opera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), </w:t>
      </w:r>
      <w:r w:rsidRPr="007807B1">
        <w:rPr>
          <w:rStyle w:val="m-604222959968953682gmail-s1"/>
          <w:rFonts w:asciiTheme="minorHAnsi" w:hAnsiTheme="minorHAnsi"/>
          <w:i/>
          <w:color w:val="222222"/>
          <w:sz w:val="24"/>
          <w:szCs w:val="24"/>
        </w:rPr>
        <w:t>Der Kaiser von Atlantis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 xml:space="preserve"> (Central City Opera, Juilliard Opera),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Most of the Boys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(Royal Opera House, world premiere),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Mesh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(International Contemporary Ensemble, world premiere),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Triptych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(Museum of Arts and Design), and a restaging of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i/>
          <w:iCs/>
          <w:color w:val="222222"/>
          <w:sz w:val="24"/>
          <w:szCs w:val="24"/>
        </w:rPr>
        <w:t>Episode 31</w:t>
      </w:r>
      <w:r w:rsidRPr="00C867BA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by Alexander Ekman for the Joffrey Ballet.</w:t>
      </w:r>
    </w:p>
    <w:p w14:paraId="3240920E" w14:textId="77777777" w:rsidR="00C867BA" w:rsidRPr="00C867BA" w:rsidRDefault="00C867BA" w:rsidP="00C867BA">
      <w:pPr>
        <w:pStyle w:val="m-604222959968953682gmail-p2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</w:p>
    <w:p w14:paraId="4E893B8C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01BE5BE8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7ED871EC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5097761A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5D9AAEAB" w14:textId="77777777" w:rsidR="00C867BA" w:rsidRDefault="00C867BA" w:rsidP="00C867BA">
      <w:pPr>
        <w:pStyle w:val="m-604222959968953682gmail-p1"/>
        <w:spacing w:before="0" w:beforeAutospacing="0" w:after="0" w:afterAutospacing="0"/>
        <w:rPr>
          <w:rStyle w:val="m-604222959968953682gmail-s1"/>
          <w:rFonts w:asciiTheme="minorHAnsi" w:hAnsiTheme="minorHAnsi"/>
          <w:color w:val="222222"/>
          <w:sz w:val="24"/>
          <w:szCs w:val="24"/>
        </w:rPr>
      </w:pPr>
    </w:p>
    <w:p w14:paraId="722FFD86" w14:textId="77777777" w:rsidR="00C867BA" w:rsidRPr="00C867BA" w:rsidRDefault="00C867BA" w:rsidP="00C867BA">
      <w:pPr>
        <w:pStyle w:val="m-604222959968953682gmail-p1"/>
        <w:spacing w:before="0" w:beforeAutospacing="0" w:after="0" w:afterAutospacing="0"/>
        <w:rPr>
          <w:rFonts w:asciiTheme="minorHAnsi" w:hAnsiTheme="minorHAnsi"/>
          <w:color w:val="222222"/>
          <w:sz w:val="24"/>
          <w:szCs w:val="24"/>
        </w:rPr>
      </w:pPr>
      <w:r w:rsidRPr="00C867BA">
        <w:rPr>
          <w:rStyle w:val="m-604222959968953682gmail-s1"/>
          <w:rFonts w:asciiTheme="minorHAnsi" w:hAnsiTheme="minorHAnsi"/>
          <w:color w:val="222222"/>
          <w:sz w:val="24"/>
          <w:szCs w:val="24"/>
        </w:rPr>
        <w:t>Winokur was born in Boston, Massachusetts and is a graduate of The Juilliard School.</w:t>
      </w:r>
    </w:p>
    <w:p w14:paraId="51C9155D" w14:textId="06FF5226" w:rsidR="00793434" w:rsidRPr="00C867BA" w:rsidRDefault="00793434" w:rsidP="00CB4CD1"/>
    <w:sectPr w:rsidR="00793434" w:rsidRPr="00C867BA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A54276" w:rsidRDefault="00A54276" w:rsidP="003A25F5">
      <w:r>
        <w:separator/>
      </w:r>
    </w:p>
  </w:endnote>
  <w:endnote w:type="continuationSeparator" w:id="0">
    <w:p w14:paraId="3FF2FC97" w14:textId="77777777" w:rsidR="00A54276" w:rsidRDefault="00A5427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6C588EEE" w:rsidR="00A54276" w:rsidRPr="00255C1E" w:rsidRDefault="00A54276" w:rsidP="00255C1E">
    <w:pPr>
      <w:jc w:val="center"/>
      <w:rPr>
        <w:sz w:val="28"/>
        <w:szCs w:val="28"/>
      </w:rPr>
    </w:pPr>
    <w:r>
      <w:rPr>
        <w:sz w:val="28"/>
        <w:szCs w:val="28"/>
      </w:rPr>
      <w:t>AUGUST 2019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A54276" w:rsidRPr="00255C1E" w:rsidRDefault="00A5427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A54276" w:rsidRPr="00255C1E" w:rsidRDefault="00893C42" w:rsidP="00255C1E">
    <w:pPr>
      <w:jc w:val="center"/>
      <w:rPr>
        <w:sz w:val="28"/>
        <w:szCs w:val="28"/>
      </w:rPr>
    </w:pPr>
    <w:hyperlink r:id="rId1" w:history="1">
      <w:r w:rsidR="00A54276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A54276" w:rsidRDefault="00A542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A54276" w:rsidRDefault="00A54276" w:rsidP="003A25F5">
      <w:r>
        <w:separator/>
      </w:r>
    </w:p>
  </w:footnote>
  <w:footnote w:type="continuationSeparator" w:id="0">
    <w:p w14:paraId="5C9D83DB" w14:textId="77777777" w:rsidR="00A54276" w:rsidRDefault="00A5427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A54276" w:rsidRDefault="00A5427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0A9F"/>
    <w:rsid w:val="00001683"/>
    <w:rsid w:val="00013DC4"/>
    <w:rsid w:val="000B4B5F"/>
    <w:rsid w:val="000E1B44"/>
    <w:rsid w:val="000F3F57"/>
    <w:rsid w:val="00112744"/>
    <w:rsid w:val="001554CD"/>
    <w:rsid w:val="001E7BD7"/>
    <w:rsid w:val="001F4EA6"/>
    <w:rsid w:val="0020029C"/>
    <w:rsid w:val="002369C5"/>
    <w:rsid w:val="00241A91"/>
    <w:rsid w:val="00245548"/>
    <w:rsid w:val="00254707"/>
    <w:rsid w:val="00255C1E"/>
    <w:rsid w:val="002768F7"/>
    <w:rsid w:val="00283B1E"/>
    <w:rsid w:val="00294012"/>
    <w:rsid w:val="002A1198"/>
    <w:rsid w:val="002C05C3"/>
    <w:rsid w:val="002D4120"/>
    <w:rsid w:val="002E3036"/>
    <w:rsid w:val="00322F95"/>
    <w:rsid w:val="00327E63"/>
    <w:rsid w:val="00352239"/>
    <w:rsid w:val="0035782B"/>
    <w:rsid w:val="00391E4B"/>
    <w:rsid w:val="003A25F5"/>
    <w:rsid w:val="003B3529"/>
    <w:rsid w:val="003C0FF3"/>
    <w:rsid w:val="003C259E"/>
    <w:rsid w:val="003C45F6"/>
    <w:rsid w:val="003E7DAD"/>
    <w:rsid w:val="004354E0"/>
    <w:rsid w:val="00447A0F"/>
    <w:rsid w:val="004611C4"/>
    <w:rsid w:val="00472A7F"/>
    <w:rsid w:val="004A6259"/>
    <w:rsid w:val="00521DFE"/>
    <w:rsid w:val="00526BBB"/>
    <w:rsid w:val="005423D7"/>
    <w:rsid w:val="005927E8"/>
    <w:rsid w:val="00594564"/>
    <w:rsid w:val="00595B3E"/>
    <w:rsid w:val="005978BD"/>
    <w:rsid w:val="005B4A96"/>
    <w:rsid w:val="005B6010"/>
    <w:rsid w:val="005D4838"/>
    <w:rsid w:val="00630FE3"/>
    <w:rsid w:val="006324AE"/>
    <w:rsid w:val="006444D0"/>
    <w:rsid w:val="0067558E"/>
    <w:rsid w:val="006837A9"/>
    <w:rsid w:val="006B40CB"/>
    <w:rsid w:val="006C3813"/>
    <w:rsid w:val="006E4259"/>
    <w:rsid w:val="00712839"/>
    <w:rsid w:val="00712AF5"/>
    <w:rsid w:val="007175B0"/>
    <w:rsid w:val="0073594F"/>
    <w:rsid w:val="00743E3B"/>
    <w:rsid w:val="00764C49"/>
    <w:rsid w:val="007807B1"/>
    <w:rsid w:val="007833C6"/>
    <w:rsid w:val="0078563A"/>
    <w:rsid w:val="00793434"/>
    <w:rsid w:val="007A51B0"/>
    <w:rsid w:val="008415D7"/>
    <w:rsid w:val="00893C42"/>
    <w:rsid w:val="008E6991"/>
    <w:rsid w:val="0093493D"/>
    <w:rsid w:val="00937CDC"/>
    <w:rsid w:val="00957294"/>
    <w:rsid w:val="0097609E"/>
    <w:rsid w:val="009802E3"/>
    <w:rsid w:val="0099211C"/>
    <w:rsid w:val="00992486"/>
    <w:rsid w:val="0099757E"/>
    <w:rsid w:val="009A538C"/>
    <w:rsid w:val="009C5F1A"/>
    <w:rsid w:val="00A25273"/>
    <w:rsid w:val="00A47498"/>
    <w:rsid w:val="00A54276"/>
    <w:rsid w:val="00A76012"/>
    <w:rsid w:val="00AD0A00"/>
    <w:rsid w:val="00B2715C"/>
    <w:rsid w:val="00B518C9"/>
    <w:rsid w:val="00BD450B"/>
    <w:rsid w:val="00BE29A7"/>
    <w:rsid w:val="00C12E71"/>
    <w:rsid w:val="00C17175"/>
    <w:rsid w:val="00C1756E"/>
    <w:rsid w:val="00C21151"/>
    <w:rsid w:val="00C50D1F"/>
    <w:rsid w:val="00C7054C"/>
    <w:rsid w:val="00C7210A"/>
    <w:rsid w:val="00C827A4"/>
    <w:rsid w:val="00C867BA"/>
    <w:rsid w:val="00C96974"/>
    <w:rsid w:val="00CB4CD1"/>
    <w:rsid w:val="00CC742A"/>
    <w:rsid w:val="00CD0B76"/>
    <w:rsid w:val="00D0520C"/>
    <w:rsid w:val="00D10E2D"/>
    <w:rsid w:val="00D20AFA"/>
    <w:rsid w:val="00D53CAC"/>
    <w:rsid w:val="00DB24FC"/>
    <w:rsid w:val="00DE3E3C"/>
    <w:rsid w:val="00E035D2"/>
    <w:rsid w:val="00E22463"/>
    <w:rsid w:val="00E447CC"/>
    <w:rsid w:val="00E854B2"/>
    <w:rsid w:val="00E9312E"/>
    <w:rsid w:val="00EB2DB7"/>
    <w:rsid w:val="00EE196B"/>
    <w:rsid w:val="00F02509"/>
    <w:rsid w:val="00F30B7A"/>
    <w:rsid w:val="00F42EED"/>
    <w:rsid w:val="00F640E7"/>
    <w:rsid w:val="00F72E94"/>
    <w:rsid w:val="00F82AE4"/>
    <w:rsid w:val="00FC5848"/>
    <w:rsid w:val="00FC7FFE"/>
    <w:rsid w:val="00FF652E"/>
    <w:rsid w:val="00FF6C5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3493D"/>
  </w:style>
  <w:style w:type="character" w:customStyle="1" w:styleId="m-1917228456620412958gmail-apple-converted-space">
    <w:name w:val="m_-1917228456620412958gmail-apple-converted-space"/>
    <w:basedOn w:val="DefaultParagraphFont"/>
    <w:rsid w:val="004611C4"/>
  </w:style>
  <w:style w:type="character" w:styleId="Emphasis">
    <w:name w:val="Emphasis"/>
    <w:basedOn w:val="DefaultParagraphFont"/>
    <w:uiPriority w:val="20"/>
    <w:qFormat/>
    <w:rsid w:val="00E854B2"/>
    <w:rPr>
      <w:i/>
      <w:iCs/>
    </w:rPr>
  </w:style>
  <w:style w:type="paragraph" w:customStyle="1" w:styleId="m-604222959968953682gmail-p1">
    <w:name w:val="m_-604222959968953682gmail-p1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-604222959968953682gmail-s1">
    <w:name w:val="m_-604222959968953682gmail-s1"/>
    <w:basedOn w:val="DefaultParagraphFont"/>
    <w:rsid w:val="00C867BA"/>
  </w:style>
  <w:style w:type="paragraph" w:customStyle="1" w:styleId="m-604222959968953682gmail-p2">
    <w:name w:val="m_-604222959968953682gmail-p2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93493D"/>
  </w:style>
  <w:style w:type="character" w:customStyle="1" w:styleId="m-1917228456620412958gmail-apple-converted-space">
    <w:name w:val="m_-1917228456620412958gmail-apple-converted-space"/>
    <w:basedOn w:val="DefaultParagraphFont"/>
    <w:rsid w:val="004611C4"/>
  </w:style>
  <w:style w:type="character" w:styleId="Emphasis">
    <w:name w:val="Emphasis"/>
    <w:basedOn w:val="DefaultParagraphFont"/>
    <w:uiPriority w:val="20"/>
    <w:qFormat/>
    <w:rsid w:val="00E854B2"/>
    <w:rPr>
      <w:i/>
      <w:iCs/>
    </w:rPr>
  </w:style>
  <w:style w:type="paragraph" w:customStyle="1" w:styleId="m-604222959968953682gmail-p1">
    <w:name w:val="m_-604222959968953682gmail-p1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m-604222959968953682gmail-s1">
    <w:name w:val="m_-604222959968953682gmail-s1"/>
    <w:basedOn w:val="DefaultParagraphFont"/>
    <w:rsid w:val="00C867BA"/>
  </w:style>
  <w:style w:type="paragraph" w:customStyle="1" w:styleId="m-604222959968953682gmail-p2">
    <w:name w:val="m_-604222959968953682gmail-p2"/>
    <w:basedOn w:val="Normal"/>
    <w:rsid w:val="00C867B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838</Words>
  <Characters>4780</Characters>
  <Application>Microsoft Macintosh Word</Application>
  <DocSecurity>0</DocSecurity>
  <Lines>39</Lines>
  <Paragraphs>11</Paragraphs>
  <ScaleCrop>false</ScaleCrop>
  <Company>Étude Arts LLC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24</cp:revision>
  <dcterms:created xsi:type="dcterms:W3CDTF">2019-08-07T15:29:00Z</dcterms:created>
  <dcterms:modified xsi:type="dcterms:W3CDTF">2019-08-08T18:27:00Z</dcterms:modified>
</cp:coreProperties>
</file>