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B5AC" w14:textId="5AFDF78D" w:rsidR="003A25F5" w:rsidRPr="00230851" w:rsidRDefault="00230851" w:rsidP="00230851">
      <w:pPr>
        <w:jc w:val="center"/>
        <w:rPr>
          <w:b/>
          <w:sz w:val="36"/>
          <w:szCs w:val="36"/>
        </w:rPr>
      </w:pPr>
      <w:r w:rsidRPr="00230851">
        <w:rPr>
          <w:b/>
          <w:sz w:val="36"/>
          <w:szCs w:val="36"/>
        </w:rPr>
        <w:t>SOLOMAN HOWARD, Bass</w:t>
      </w:r>
    </w:p>
    <w:p w14:paraId="6A585D3E" w14:textId="77777777" w:rsidR="00230851" w:rsidRDefault="00230851" w:rsidP="00230851">
      <w:pPr>
        <w:jc w:val="center"/>
        <w:rPr>
          <w:sz w:val="36"/>
          <w:szCs w:val="36"/>
        </w:rPr>
      </w:pPr>
    </w:p>
    <w:p w14:paraId="5C0EC8DE" w14:textId="77777777" w:rsidR="00230851" w:rsidRDefault="00230851" w:rsidP="00230851">
      <w:pPr>
        <w:rPr>
          <w:sz w:val="36"/>
          <w:szCs w:val="36"/>
        </w:rPr>
      </w:pPr>
    </w:p>
    <w:p w14:paraId="05278FED" w14:textId="77777777" w:rsidR="00CE1B98" w:rsidRDefault="00CE1B98" w:rsidP="00230851">
      <w:bookmarkStart w:id="0" w:name="OLE_LINK23"/>
      <w:bookmarkStart w:id="1" w:name="OLE_LINK24"/>
    </w:p>
    <w:p w14:paraId="2BB5ECCF" w14:textId="6D01C15E" w:rsidR="00230851" w:rsidRPr="00E01361" w:rsidRDefault="00C67885" w:rsidP="00230851">
      <w:pPr>
        <w:rPr>
          <w:sz w:val="26"/>
          <w:szCs w:val="26"/>
        </w:rPr>
      </w:pPr>
      <w:bookmarkStart w:id="2" w:name="OLE_LINK1"/>
      <w:bookmarkStart w:id="3" w:name="OLE_LINK2"/>
      <w:r w:rsidRPr="00E01361">
        <w:rPr>
          <w:sz w:val="26"/>
          <w:szCs w:val="26"/>
        </w:rPr>
        <w:t xml:space="preserve">Winner of the Kennedy Center’s 2019 Marian Anderson Vocal Award, Soloman Howard is a </w:t>
      </w:r>
      <w:r w:rsidR="00230851" w:rsidRPr="00E01361">
        <w:rPr>
          <w:sz w:val="26"/>
          <w:szCs w:val="26"/>
        </w:rPr>
        <w:t>graduate of Washington National Opera’s Domingo-Cafritz Young Artist Program</w:t>
      </w:r>
      <w:r w:rsidRPr="00E01361">
        <w:rPr>
          <w:sz w:val="26"/>
          <w:szCs w:val="26"/>
        </w:rPr>
        <w:t xml:space="preserve"> and </w:t>
      </w:r>
      <w:r w:rsidR="00AF3DDE" w:rsidRPr="00E01361">
        <w:rPr>
          <w:sz w:val="26"/>
          <w:szCs w:val="26"/>
        </w:rPr>
        <w:t>garners high praise</w:t>
      </w:r>
      <w:r w:rsidR="00230851" w:rsidRPr="00E01361">
        <w:rPr>
          <w:sz w:val="26"/>
          <w:szCs w:val="26"/>
        </w:rPr>
        <w:t xml:space="preserve"> from the press for his vivid performances on the </w:t>
      </w:r>
      <w:r w:rsidR="00AF3DDE" w:rsidRPr="00E01361">
        <w:rPr>
          <w:sz w:val="26"/>
          <w:szCs w:val="26"/>
        </w:rPr>
        <w:t xml:space="preserve">great </w:t>
      </w:r>
      <w:r w:rsidR="00230851" w:rsidRPr="00E01361">
        <w:rPr>
          <w:sz w:val="26"/>
          <w:szCs w:val="26"/>
        </w:rPr>
        <w:t>opera and concert stages</w:t>
      </w:r>
      <w:r w:rsidR="00AF3DDE" w:rsidRPr="00E01361">
        <w:rPr>
          <w:sz w:val="26"/>
          <w:szCs w:val="26"/>
        </w:rPr>
        <w:t xml:space="preserve"> of the world</w:t>
      </w:r>
      <w:r w:rsidR="00230851" w:rsidRPr="00E01361">
        <w:rPr>
          <w:sz w:val="26"/>
          <w:szCs w:val="26"/>
        </w:rPr>
        <w:t xml:space="preserve">.  </w:t>
      </w:r>
      <w:r w:rsidR="00F21389" w:rsidRPr="00E01361">
        <w:rPr>
          <w:sz w:val="26"/>
          <w:szCs w:val="26"/>
        </w:rPr>
        <w:t>Soloman</w:t>
      </w:r>
      <w:r w:rsidR="00AC797A" w:rsidRPr="00E01361">
        <w:rPr>
          <w:sz w:val="26"/>
          <w:szCs w:val="26"/>
        </w:rPr>
        <w:t xml:space="preserve"> Howard</w:t>
      </w:r>
      <w:r w:rsidR="00F21389" w:rsidRPr="00E01361">
        <w:rPr>
          <w:sz w:val="26"/>
          <w:szCs w:val="26"/>
        </w:rPr>
        <w:t>’s voice</w:t>
      </w:r>
      <w:r w:rsidR="00230851" w:rsidRPr="00E01361">
        <w:rPr>
          <w:sz w:val="26"/>
          <w:szCs w:val="26"/>
        </w:rPr>
        <w:t xml:space="preserve"> is </w:t>
      </w:r>
      <w:r w:rsidR="00F41DDC" w:rsidRPr="00E01361">
        <w:rPr>
          <w:sz w:val="26"/>
          <w:szCs w:val="26"/>
        </w:rPr>
        <w:t>described as</w:t>
      </w:r>
      <w:r w:rsidR="00230851" w:rsidRPr="00E01361">
        <w:rPr>
          <w:sz w:val="26"/>
          <w:szCs w:val="26"/>
        </w:rPr>
        <w:t xml:space="preserve"> “sonorous” by </w:t>
      </w:r>
      <w:r w:rsidR="00230851" w:rsidRPr="00E01361">
        <w:rPr>
          <w:i/>
          <w:sz w:val="26"/>
          <w:szCs w:val="26"/>
        </w:rPr>
        <w:t>The</w:t>
      </w:r>
      <w:r w:rsidR="00230851" w:rsidRPr="00E01361">
        <w:rPr>
          <w:sz w:val="26"/>
          <w:szCs w:val="26"/>
        </w:rPr>
        <w:t xml:space="preserve"> </w:t>
      </w:r>
      <w:r w:rsidR="00230851" w:rsidRPr="00E01361">
        <w:rPr>
          <w:i/>
          <w:sz w:val="26"/>
          <w:szCs w:val="26"/>
        </w:rPr>
        <w:t>New York Times</w:t>
      </w:r>
      <w:r w:rsidR="00230851" w:rsidRPr="00E01361">
        <w:rPr>
          <w:sz w:val="26"/>
          <w:szCs w:val="26"/>
        </w:rPr>
        <w:t xml:space="preserve">, “superhuman” by </w:t>
      </w:r>
      <w:r w:rsidR="00230851" w:rsidRPr="00E01361">
        <w:rPr>
          <w:i/>
          <w:sz w:val="26"/>
          <w:szCs w:val="26"/>
        </w:rPr>
        <w:t>The Denver Post</w:t>
      </w:r>
      <w:r w:rsidR="00230851" w:rsidRPr="00E01361">
        <w:rPr>
          <w:sz w:val="26"/>
          <w:szCs w:val="26"/>
        </w:rPr>
        <w:t>, and “</w:t>
      </w:r>
      <w:r w:rsidR="00141934" w:rsidRPr="00E01361">
        <w:rPr>
          <w:sz w:val="26"/>
          <w:szCs w:val="26"/>
        </w:rPr>
        <w:t>a triumph</w:t>
      </w:r>
      <w:r w:rsidR="00230851" w:rsidRPr="00E01361">
        <w:rPr>
          <w:sz w:val="26"/>
          <w:szCs w:val="26"/>
        </w:rPr>
        <w:t xml:space="preserve">” by </w:t>
      </w:r>
      <w:r w:rsidR="00141934" w:rsidRPr="00E01361">
        <w:rPr>
          <w:i/>
          <w:sz w:val="26"/>
          <w:szCs w:val="26"/>
        </w:rPr>
        <w:t>The Guardian</w:t>
      </w:r>
      <w:r w:rsidR="00230851" w:rsidRPr="00E01361">
        <w:rPr>
          <w:sz w:val="26"/>
          <w:szCs w:val="26"/>
        </w:rPr>
        <w:t>.</w:t>
      </w:r>
    </w:p>
    <w:p w14:paraId="7D4A8B60" w14:textId="77777777" w:rsidR="00230851" w:rsidRPr="00E01361" w:rsidRDefault="00230851" w:rsidP="00230851">
      <w:pPr>
        <w:rPr>
          <w:sz w:val="26"/>
          <w:szCs w:val="26"/>
        </w:rPr>
      </w:pPr>
    </w:p>
    <w:p w14:paraId="5F59D5A6" w14:textId="77777777" w:rsidR="00DA48F0" w:rsidRDefault="00DB53CB" w:rsidP="00DB53CB">
      <w:pPr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</w:pPr>
      <w:bookmarkStart w:id="4" w:name="OLE_LINK7"/>
      <w:bookmarkStart w:id="5" w:name="OLE_LINK8"/>
      <w:r w:rsidRPr="00DB53CB"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  <w:t>In the 2020-21 season Soloman Howard is scheduled for debuts at the Opéra national de Paris in a new production of </w:t>
      </w:r>
      <w:r w:rsidRPr="00DB53CB">
        <w:rPr>
          <w:rFonts w:ascii="Cambria" w:eastAsia="Times New Roman" w:hAnsi="Cambria" w:cs="Times New Roman"/>
          <w:i/>
          <w:iCs/>
          <w:color w:val="000000"/>
          <w:sz w:val="26"/>
          <w:szCs w:val="26"/>
        </w:rPr>
        <w:t>Aida</w:t>
      </w:r>
      <w:r w:rsidRPr="00DB53CB"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  <w:t> directed by Lotte de Beer under that baton of Michele Mariotti and at the Glyndebourne Festival as Sarastro in </w:t>
      </w:r>
      <w:r w:rsidRPr="00DB53CB">
        <w:rPr>
          <w:rFonts w:ascii="Cambria" w:eastAsia="Times New Roman" w:hAnsi="Cambria" w:cs="Times New Roman"/>
          <w:i/>
          <w:iCs/>
          <w:color w:val="000000"/>
          <w:sz w:val="26"/>
          <w:szCs w:val="26"/>
        </w:rPr>
        <w:t>Die Zauberflöte</w:t>
      </w:r>
      <w:r w:rsidRPr="00DB53CB"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  <w:t>.  </w:t>
      </w:r>
    </w:p>
    <w:p w14:paraId="306D9B1A" w14:textId="77777777" w:rsidR="00DA48F0" w:rsidRDefault="00DA48F0" w:rsidP="00DB53CB">
      <w:pPr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</w:pPr>
    </w:p>
    <w:p w14:paraId="232C7C06" w14:textId="776A8D0B" w:rsidR="00DB53CB" w:rsidRPr="00DB53CB" w:rsidRDefault="00DB53CB" w:rsidP="00DB53CB">
      <w:pPr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</w:pPr>
      <w:r w:rsidRPr="00DB53CB"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  <w:t>Repercussions</w:t>
      </w:r>
      <w:r w:rsidR="00F44F39"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  <w:t xml:space="preserve"> of the global pandemic are the </w:t>
      </w:r>
      <w:r w:rsidRPr="00DB53CB"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  <w:t>cancellation</w:t>
      </w:r>
      <w:r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  <w:t>s</w:t>
      </w:r>
      <w:r w:rsidRPr="00DB53CB"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  <w:t xml:space="preserve"> of </w:t>
      </w:r>
      <w:r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  <w:t>contracts to perform</w:t>
      </w:r>
      <w:r w:rsidRPr="00DB53CB"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  <w:t xml:space="preserve"> Colline in </w:t>
      </w:r>
      <w:r w:rsidRPr="00DB53CB">
        <w:rPr>
          <w:rFonts w:ascii="Cambria" w:eastAsia="Times New Roman" w:hAnsi="Cambria" w:cs="Times New Roman"/>
          <w:i/>
          <w:iCs/>
          <w:color w:val="000000"/>
          <w:sz w:val="26"/>
          <w:szCs w:val="26"/>
        </w:rPr>
        <w:t>La bohème</w:t>
      </w:r>
      <w:r w:rsidRPr="00DB53CB"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  <w:t xml:space="preserve"> at San Francisco Opera, </w:t>
      </w:r>
      <w:r w:rsidR="00DA48F0"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  <w:t xml:space="preserve">Fafner in </w:t>
      </w:r>
      <w:r w:rsidR="00DA48F0" w:rsidRPr="00E01361">
        <w:rPr>
          <w:sz w:val="26"/>
          <w:szCs w:val="26"/>
        </w:rPr>
        <w:t xml:space="preserve">a new production of </w:t>
      </w:r>
      <w:r w:rsidR="00DA48F0" w:rsidRPr="00E01361">
        <w:rPr>
          <w:rFonts w:eastAsia="Times New Roman" w:cs="Arial"/>
          <w:bCs/>
          <w:i/>
          <w:sz w:val="26"/>
          <w:szCs w:val="26"/>
        </w:rPr>
        <w:t>Der Ring des Nibelungen</w:t>
      </w:r>
      <w:r w:rsidR="00DA48F0" w:rsidRPr="00E01361">
        <w:rPr>
          <w:rFonts w:eastAsia="Times New Roman" w:cs="Times New Roman"/>
          <w:sz w:val="26"/>
          <w:szCs w:val="26"/>
        </w:rPr>
        <w:t xml:space="preserve"> </w:t>
      </w:r>
      <w:r w:rsidR="00BB56DC">
        <w:rPr>
          <w:rFonts w:eastAsia="Times New Roman" w:cs="Times New Roman"/>
          <w:sz w:val="26"/>
          <w:szCs w:val="26"/>
        </w:rPr>
        <w:t>at the Lyric Opera of Chicago</w:t>
      </w:r>
      <w:r w:rsidR="00DA48F0">
        <w:rPr>
          <w:sz w:val="26"/>
          <w:szCs w:val="26"/>
        </w:rPr>
        <w:t xml:space="preserve">, </w:t>
      </w:r>
      <w:r w:rsidRPr="00DB53CB"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  <w:t>Don Basilio in </w:t>
      </w:r>
      <w:r w:rsidRPr="00DB53CB">
        <w:rPr>
          <w:rFonts w:ascii="Cambria" w:eastAsia="Times New Roman" w:hAnsi="Cambria" w:cs="Times New Roman"/>
          <w:i/>
          <w:iCs/>
          <w:color w:val="000000"/>
          <w:sz w:val="26"/>
          <w:szCs w:val="26"/>
        </w:rPr>
        <w:t>Il barbiere di Siviglia</w:t>
      </w:r>
      <w:r w:rsidRPr="00DB53CB"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  <w:t> at the Gran Tea</w:t>
      </w:r>
      <w:r w:rsidR="00B10363"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  <w:t xml:space="preserve">tre del Liceu, and </w:t>
      </w:r>
      <w:r w:rsidRPr="00DB53CB"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  <w:t>concert</w:t>
      </w:r>
      <w:r w:rsidR="00B10363"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  <w:t>s</w:t>
      </w:r>
      <w:r w:rsidRPr="00DB53CB"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  <w:t xml:space="preserve"> with the Detroit Symphony Orchestra, </w:t>
      </w:r>
      <w:r w:rsidR="00DA48F0"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  <w:t xml:space="preserve">Jacksonville Symphony, </w:t>
      </w:r>
      <w:r w:rsidRPr="00DB53CB"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  <w:t xml:space="preserve">Memphis Symphony, </w:t>
      </w:r>
      <w:r w:rsidR="00DA48F0"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  <w:t xml:space="preserve">San Diego Symphony, </w:t>
      </w:r>
      <w:r w:rsidRPr="00DB53CB"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  <w:t>and Aspen Music Festival.</w:t>
      </w:r>
    </w:p>
    <w:p w14:paraId="5054F463" w14:textId="77777777" w:rsidR="00EA053E" w:rsidRDefault="00EA053E" w:rsidP="00383685">
      <w:pPr>
        <w:rPr>
          <w:sz w:val="26"/>
          <w:szCs w:val="26"/>
        </w:rPr>
      </w:pPr>
    </w:p>
    <w:p w14:paraId="69F442D7" w14:textId="4F8AB1BF" w:rsidR="004322E8" w:rsidRDefault="00EA053E" w:rsidP="00C67885">
      <w:pPr>
        <w:rPr>
          <w:sz w:val="26"/>
          <w:szCs w:val="26"/>
        </w:rPr>
      </w:pPr>
      <w:r>
        <w:rPr>
          <w:sz w:val="26"/>
          <w:szCs w:val="26"/>
        </w:rPr>
        <w:t xml:space="preserve">Performances of 2019-20 included debuts </w:t>
      </w:r>
      <w:r w:rsidR="00C67885" w:rsidRPr="00E01361">
        <w:rPr>
          <w:sz w:val="26"/>
          <w:szCs w:val="26"/>
        </w:rPr>
        <w:t xml:space="preserve">at the Lyric Opera of Chicago in the company’s new production by Francesca Zambello of </w:t>
      </w:r>
      <w:r w:rsidR="00C67885" w:rsidRPr="00E01361">
        <w:rPr>
          <w:i/>
          <w:sz w:val="26"/>
          <w:szCs w:val="26"/>
        </w:rPr>
        <w:t>Luisa Miller</w:t>
      </w:r>
      <w:r w:rsidR="00C67885" w:rsidRPr="00E01361">
        <w:rPr>
          <w:sz w:val="26"/>
          <w:szCs w:val="26"/>
        </w:rPr>
        <w:t xml:space="preserve"> conducted by Enrique Mazzola</w:t>
      </w:r>
      <w:r w:rsidR="00383685">
        <w:rPr>
          <w:sz w:val="26"/>
          <w:szCs w:val="26"/>
        </w:rPr>
        <w:t xml:space="preserve">, </w:t>
      </w:r>
      <w:r w:rsidR="00CB39D3">
        <w:rPr>
          <w:sz w:val="26"/>
          <w:szCs w:val="26"/>
        </w:rPr>
        <w:t xml:space="preserve">at </w:t>
      </w:r>
      <w:r w:rsidR="00CB39D3" w:rsidRPr="00E01361">
        <w:rPr>
          <w:sz w:val="26"/>
          <w:szCs w:val="26"/>
        </w:rPr>
        <w:t>English National Opera</w:t>
      </w:r>
      <w:r w:rsidR="00C67885" w:rsidRPr="00E01361">
        <w:rPr>
          <w:sz w:val="26"/>
          <w:szCs w:val="26"/>
        </w:rPr>
        <w:t xml:space="preserve"> </w:t>
      </w:r>
      <w:r w:rsidR="00CB39D3">
        <w:rPr>
          <w:sz w:val="26"/>
          <w:szCs w:val="26"/>
        </w:rPr>
        <w:t xml:space="preserve">in </w:t>
      </w:r>
      <w:r w:rsidR="00C67885" w:rsidRPr="00E01361">
        <w:rPr>
          <w:sz w:val="26"/>
          <w:szCs w:val="26"/>
        </w:rPr>
        <w:t>the same title in a new production by Barbora Horáková J</w:t>
      </w:r>
      <w:r w:rsidR="00383685">
        <w:rPr>
          <w:sz w:val="26"/>
          <w:szCs w:val="26"/>
        </w:rPr>
        <w:t>oly conducted by Alexander Joel, and</w:t>
      </w:r>
      <w:r w:rsidR="003E6A5E">
        <w:rPr>
          <w:sz w:val="26"/>
          <w:szCs w:val="26"/>
        </w:rPr>
        <w:t xml:space="preserve"> he </w:t>
      </w:r>
      <w:r w:rsidR="00C67885" w:rsidRPr="00E01361">
        <w:rPr>
          <w:sz w:val="26"/>
          <w:szCs w:val="26"/>
        </w:rPr>
        <w:t>return</w:t>
      </w:r>
      <w:r w:rsidR="003E6A5E">
        <w:rPr>
          <w:sz w:val="26"/>
          <w:szCs w:val="26"/>
        </w:rPr>
        <w:t>ed</w:t>
      </w:r>
      <w:r w:rsidR="00C67885" w:rsidRPr="00E01361">
        <w:rPr>
          <w:sz w:val="26"/>
          <w:szCs w:val="26"/>
        </w:rPr>
        <w:t xml:space="preserve"> to the Metropolitan Opera as Sarastro in </w:t>
      </w:r>
      <w:r w:rsidR="00C67885" w:rsidRPr="00E01361">
        <w:rPr>
          <w:i/>
          <w:sz w:val="26"/>
          <w:szCs w:val="26"/>
        </w:rPr>
        <w:t>The Magic Flute</w:t>
      </w:r>
      <w:r w:rsidR="004322E8">
        <w:rPr>
          <w:sz w:val="26"/>
          <w:szCs w:val="26"/>
        </w:rPr>
        <w:t>.</w:t>
      </w:r>
    </w:p>
    <w:p w14:paraId="5A288DF7" w14:textId="77777777" w:rsidR="00C67885" w:rsidRPr="00E01361" w:rsidRDefault="00C67885" w:rsidP="00C67885">
      <w:pPr>
        <w:rPr>
          <w:sz w:val="26"/>
          <w:szCs w:val="26"/>
        </w:rPr>
      </w:pPr>
    </w:p>
    <w:p w14:paraId="1321404E" w14:textId="77777777" w:rsidR="004322E8" w:rsidRPr="00E01361" w:rsidRDefault="0009657A" w:rsidP="004322E8">
      <w:pPr>
        <w:rPr>
          <w:sz w:val="26"/>
          <w:szCs w:val="26"/>
        </w:rPr>
      </w:pPr>
      <w:r w:rsidRPr="00E01361">
        <w:rPr>
          <w:sz w:val="26"/>
          <w:szCs w:val="26"/>
        </w:rPr>
        <w:t xml:space="preserve">Highlights of the recent past include Jacopo Fiesco in a new production of </w:t>
      </w:r>
      <w:r w:rsidRPr="00E01361">
        <w:rPr>
          <w:i/>
          <w:sz w:val="26"/>
          <w:szCs w:val="26"/>
        </w:rPr>
        <w:t>Simon Boccanegra</w:t>
      </w:r>
      <w:r w:rsidRPr="00E01361">
        <w:rPr>
          <w:sz w:val="26"/>
          <w:szCs w:val="26"/>
        </w:rPr>
        <w:t xml:space="preserve"> at the Opéra national de Bordeaux conducted by Paul Daniel</w:t>
      </w:r>
      <w:r w:rsidR="00086A49" w:rsidRPr="00E01361">
        <w:rPr>
          <w:sz w:val="26"/>
          <w:szCs w:val="26"/>
        </w:rPr>
        <w:t>,</w:t>
      </w:r>
      <w:r w:rsidRPr="00E01361">
        <w:rPr>
          <w:sz w:val="26"/>
          <w:szCs w:val="26"/>
        </w:rPr>
        <w:t xml:space="preserve"> Timur in </w:t>
      </w:r>
      <w:r w:rsidRPr="00E01361">
        <w:rPr>
          <w:i/>
          <w:sz w:val="26"/>
          <w:szCs w:val="26"/>
        </w:rPr>
        <w:t>Turandot</w:t>
      </w:r>
      <w:r w:rsidRPr="00E01361">
        <w:rPr>
          <w:sz w:val="26"/>
          <w:szCs w:val="26"/>
        </w:rPr>
        <w:t xml:space="preserve"> </w:t>
      </w:r>
      <w:r w:rsidR="002B5B2A">
        <w:rPr>
          <w:sz w:val="26"/>
          <w:szCs w:val="26"/>
        </w:rPr>
        <w:t>at</w:t>
      </w:r>
      <w:r w:rsidRPr="00E01361">
        <w:rPr>
          <w:sz w:val="26"/>
          <w:szCs w:val="26"/>
        </w:rPr>
        <w:t xml:space="preserve"> San Francisco Opera </w:t>
      </w:r>
      <w:r w:rsidR="002B5B2A">
        <w:rPr>
          <w:sz w:val="26"/>
          <w:szCs w:val="26"/>
        </w:rPr>
        <w:t xml:space="preserve">for his </w:t>
      </w:r>
      <w:r w:rsidRPr="00E01361">
        <w:rPr>
          <w:sz w:val="26"/>
          <w:szCs w:val="26"/>
        </w:rPr>
        <w:t xml:space="preserve">debut led by Music Director Nicola Luisotti, </w:t>
      </w:r>
      <w:r w:rsidR="004322E8">
        <w:rPr>
          <w:sz w:val="26"/>
          <w:szCs w:val="26"/>
        </w:rPr>
        <w:t xml:space="preserve">Grand Inquisitor </w:t>
      </w:r>
      <w:r w:rsidR="004322E8" w:rsidRPr="00E01361">
        <w:rPr>
          <w:sz w:val="26"/>
          <w:szCs w:val="26"/>
        </w:rPr>
        <w:t xml:space="preserve">in </w:t>
      </w:r>
      <w:r w:rsidR="004322E8" w:rsidRPr="00E01361">
        <w:rPr>
          <w:i/>
          <w:sz w:val="26"/>
          <w:szCs w:val="26"/>
        </w:rPr>
        <w:t>Don Carlo</w:t>
      </w:r>
      <w:r w:rsidR="004322E8" w:rsidRPr="00E01361">
        <w:rPr>
          <w:sz w:val="26"/>
          <w:szCs w:val="26"/>
        </w:rPr>
        <w:t xml:space="preserve"> </w:t>
      </w:r>
      <w:r w:rsidR="004322E8">
        <w:rPr>
          <w:sz w:val="26"/>
          <w:szCs w:val="26"/>
        </w:rPr>
        <w:t xml:space="preserve">at Los Angeles Opera </w:t>
      </w:r>
      <w:r w:rsidR="004322E8" w:rsidRPr="00E01361">
        <w:rPr>
          <w:sz w:val="26"/>
          <w:szCs w:val="26"/>
        </w:rPr>
        <w:t>under the baton of James Conlon,</w:t>
      </w:r>
      <w:r w:rsidR="004322E8">
        <w:rPr>
          <w:sz w:val="26"/>
          <w:szCs w:val="26"/>
        </w:rPr>
        <w:t xml:space="preserve"> </w:t>
      </w:r>
      <w:r w:rsidR="004322E8" w:rsidRPr="00E01361">
        <w:rPr>
          <w:sz w:val="26"/>
          <w:szCs w:val="26"/>
        </w:rPr>
        <w:t xml:space="preserve">Il Re in </w:t>
      </w:r>
      <w:r w:rsidR="004322E8" w:rsidRPr="00E01361">
        <w:rPr>
          <w:i/>
          <w:sz w:val="26"/>
          <w:szCs w:val="26"/>
        </w:rPr>
        <w:t>Aida</w:t>
      </w:r>
      <w:r w:rsidR="004322E8" w:rsidRPr="00E01361">
        <w:rPr>
          <w:sz w:val="26"/>
          <w:szCs w:val="26"/>
        </w:rPr>
        <w:t xml:space="preserve"> for </w:t>
      </w:r>
      <w:r w:rsidR="004322E8">
        <w:rPr>
          <w:sz w:val="26"/>
          <w:szCs w:val="26"/>
        </w:rPr>
        <w:t xml:space="preserve">a debut at the Teatro Real, and Santa Fe Opera performances as </w:t>
      </w:r>
      <w:r w:rsidRPr="00E01361">
        <w:rPr>
          <w:sz w:val="26"/>
          <w:szCs w:val="26"/>
        </w:rPr>
        <w:t xml:space="preserve">Commendatore in </w:t>
      </w:r>
      <w:r w:rsidRPr="00E01361">
        <w:rPr>
          <w:i/>
          <w:sz w:val="26"/>
          <w:szCs w:val="26"/>
        </w:rPr>
        <w:t>Don Giovanni</w:t>
      </w:r>
      <w:r w:rsidRPr="00E01361">
        <w:rPr>
          <w:sz w:val="26"/>
          <w:szCs w:val="26"/>
        </w:rPr>
        <w:t xml:space="preserve"> </w:t>
      </w:r>
      <w:r w:rsidR="00086A49" w:rsidRPr="00E01361">
        <w:rPr>
          <w:sz w:val="26"/>
          <w:szCs w:val="26"/>
        </w:rPr>
        <w:t>conducted by John Nelson</w:t>
      </w:r>
      <w:r w:rsidR="004322E8">
        <w:rPr>
          <w:sz w:val="26"/>
          <w:szCs w:val="26"/>
        </w:rPr>
        <w:t xml:space="preserve"> and Colline in </w:t>
      </w:r>
      <w:r w:rsidR="004322E8" w:rsidRPr="00E01361">
        <w:rPr>
          <w:i/>
          <w:sz w:val="26"/>
          <w:szCs w:val="26"/>
        </w:rPr>
        <w:t>La bohème</w:t>
      </w:r>
      <w:r w:rsidR="004322E8" w:rsidRPr="00E01361">
        <w:rPr>
          <w:sz w:val="26"/>
          <w:szCs w:val="26"/>
        </w:rPr>
        <w:t xml:space="preserve"> conducted by Jader Bignamini</w:t>
      </w:r>
      <w:r w:rsidR="004322E8">
        <w:rPr>
          <w:sz w:val="26"/>
          <w:szCs w:val="26"/>
        </w:rPr>
        <w:t xml:space="preserve">.  </w:t>
      </w:r>
      <w:r w:rsidR="004322E8" w:rsidRPr="00E01361">
        <w:rPr>
          <w:sz w:val="26"/>
          <w:szCs w:val="26"/>
        </w:rPr>
        <w:t xml:space="preserve">He also achieved great success with the roles of Somnus and Cadmus during an international tour of </w:t>
      </w:r>
      <w:r w:rsidR="004322E8" w:rsidRPr="00E01361">
        <w:rPr>
          <w:i/>
          <w:sz w:val="26"/>
          <w:szCs w:val="26"/>
        </w:rPr>
        <w:t>Semele</w:t>
      </w:r>
      <w:r w:rsidR="004322E8" w:rsidRPr="00E01361">
        <w:rPr>
          <w:sz w:val="26"/>
          <w:szCs w:val="26"/>
        </w:rPr>
        <w:t xml:space="preserve"> with Harry Bicket leading The English Concert.</w:t>
      </w:r>
    </w:p>
    <w:p w14:paraId="4273738D" w14:textId="34288FCB" w:rsidR="004322E8" w:rsidRDefault="004322E8" w:rsidP="0009657A">
      <w:pPr>
        <w:rPr>
          <w:sz w:val="26"/>
          <w:szCs w:val="26"/>
        </w:rPr>
      </w:pPr>
    </w:p>
    <w:p w14:paraId="4DB1D934" w14:textId="77777777" w:rsidR="00BB56DC" w:rsidRDefault="00BB56DC" w:rsidP="004322E8">
      <w:pPr>
        <w:rPr>
          <w:sz w:val="26"/>
          <w:szCs w:val="26"/>
        </w:rPr>
      </w:pPr>
    </w:p>
    <w:p w14:paraId="3AE6839F" w14:textId="77777777" w:rsidR="00BB56DC" w:rsidRDefault="00BB56DC" w:rsidP="004322E8">
      <w:pPr>
        <w:rPr>
          <w:sz w:val="26"/>
          <w:szCs w:val="26"/>
        </w:rPr>
      </w:pPr>
    </w:p>
    <w:p w14:paraId="38543B89" w14:textId="77777777" w:rsidR="00BB56DC" w:rsidRDefault="00BB56DC" w:rsidP="004322E8">
      <w:pPr>
        <w:rPr>
          <w:sz w:val="26"/>
          <w:szCs w:val="26"/>
        </w:rPr>
      </w:pPr>
    </w:p>
    <w:p w14:paraId="127CC945" w14:textId="77777777" w:rsidR="00BB56DC" w:rsidRDefault="00BB56DC" w:rsidP="004322E8">
      <w:pPr>
        <w:rPr>
          <w:sz w:val="26"/>
          <w:szCs w:val="26"/>
        </w:rPr>
      </w:pPr>
    </w:p>
    <w:p w14:paraId="23AF8AFD" w14:textId="2073D63E" w:rsidR="004322E8" w:rsidRPr="004322E8" w:rsidRDefault="0009657A" w:rsidP="004322E8">
      <w:pPr>
        <w:rPr>
          <w:rFonts w:eastAsia="Times New Roman" w:cs="Times New Roman"/>
          <w:sz w:val="26"/>
          <w:szCs w:val="26"/>
        </w:rPr>
      </w:pPr>
      <w:bookmarkStart w:id="6" w:name="_GoBack"/>
      <w:bookmarkEnd w:id="6"/>
      <w:r w:rsidRPr="004322E8">
        <w:rPr>
          <w:sz w:val="26"/>
          <w:szCs w:val="26"/>
        </w:rPr>
        <w:t xml:space="preserve">For the Washington National Opera, Soloman Howard </w:t>
      </w:r>
      <w:r w:rsidR="004322E8" w:rsidRPr="004322E8">
        <w:rPr>
          <w:sz w:val="26"/>
          <w:szCs w:val="26"/>
        </w:rPr>
        <w:t xml:space="preserve">has </w:t>
      </w:r>
      <w:r w:rsidRPr="004322E8">
        <w:rPr>
          <w:sz w:val="26"/>
          <w:szCs w:val="26"/>
        </w:rPr>
        <w:t xml:space="preserve">bowed as Fafner in </w:t>
      </w:r>
      <w:r w:rsidRPr="004322E8">
        <w:rPr>
          <w:i/>
          <w:sz w:val="26"/>
          <w:szCs w:val="26"/>
        </w:rPr>
        <w:t>Der Ring des Nibelungen</w:t>
      </w:r>
      <w:r w:rsidRPr="004322E8">
        <w:rPr>
          <w:sz w:val="26"/>
          <w:szCs w:val="26"/>
        </w:rPr>
        <w:t xml:space="preserve"> directed by Artistic Director Francesca Zambello and conducted by Philippe Auguin as well as in leading roles </w:t>
      </w:r>
      <w:r w:rsidR="00131B3E" w:rsidRPr="004322E8">
        <w:rPr>
          <w:sz w:val="26"/>
          <w:szCs w:val="26"/>
        </w:rPr>
        <w:t xml:space="preserve">in </w:t>
      </w:r>
      <w:r w:rsidRPr="004322E8">
        <w:rPr>
          <w:i/>
          <w:sz w:val="26"/>
          <w:szCs w:val="26"/>
        </w:rPr>
        <w:t>The Magic Flute</w:t>
      </w:r>
      <w:r w:rsidRPr="004322E8">
        <w:rPr>
          <w:sz w:val="26"/>
          <w:szCs w:val="26"/>
        </w:rPr>
        <w:t xml:space="preserve">, </w:t>
      </w:r>
      <w:r w:rsidRPr="004322E8">
        <w:rPr>
          <w:i/>
          <w:sz w:val="26"/>
          <w:szCs w:val="26"/>
        </w:rPr>
        <w:t>Show Boat</w:t>
      </w:r>
      <w:r w:rsidRPr="004322E8">
        <w:rPr>
          <w:sz w:val="26"/>
          <w:szCs w:val="26"/>
        </w:rPr>
        <w:t xml:space="preserve">, </w:t>
      </w:r>
      <w:r w:rsidRPr="004322E8">
        <w:rPr>
          <w:i/>
          <w:sz w:val="26"/>
          <w:szCs w:val="26"/>
        </w:rPr>
        <w:t>Approaching Ali</w:t>
      </w:r>
      <w:r w:rsidRPr="004322E8">
        <w:rPr>
          <w:sz w:val="26"/>
          <w:szCs w:val="26"/>
        </w:rPr>
        <w:t xml:space="preserve">, </w:t>
      </w:r>
      <w:r w:rsidRPr="004322E8">
        <w:rPr>
          <w:i/>
          <w:sz w:val="26"/>
          <w:szCs w:val="26"/>
        </w:rPr>
        <w:t>Don Giovanni</w:t>
      </w:r>
      <w:r w:rsidRPr="004322E8">
        <w:rPr>
          <w:sz w:val="26"/>
          <w:szCs w:val="26"/>
        </w:rPr>
        <w:t xml:space="preserve">, and </w:t>
      </w:r>
      <w:r w:rsidRPr="004322E8">
        <w:rPr>
          <w:i/>
          <w:sz w:val="26"/>
          <w:szCs w:val="26"/>
        </w:rPr>
        <w:t xml:space="preserve">Nabucco.  </w:t>
      </w:r>
      <w:r w:rsidRPr="004322E8">
        <w:rPr>
          <w:sz w:val="26"/>
          <w:szCs w:val="26"/>
        </w:rPr>
        <w:t xml:space="preserve">He was heralded for the roles of Frederick Douglass and Martin Luther King, Jr. in the world premiere of the revised edition of </w:t>
      </w:r>
      <w:r w:rsidRPr="004322E8">
        <w:rPr>
          <w:i/>
          <w:sz w:val="26"/>
          <w:szCs w:val="26"/>
        </w:rPr>
        <w:t>Appomattox</w:t>
      </w:r>
      <w:r w:rsidRPr="004322E8">
        <w:rPr>
          <w:sz w:val="26"/>
          <w:szCs w:val="26"/>
        </w:rPr>
        <w:t xml:space="preserve"> composed by Philip Glass in a p</w:t>
      </w:r>
      <w:r w:rsidR="004322E8" w:rsidRPr="004322E8">
        <w:rPr>
          <w:sz w:val="26"/>
          <w:szCs w:val="26"/>
        </w:rPr>
        <w:t xml:space="preserve">roduction by Tazwell Thompson and in the title role of </w:t>
      </w:r>
      <w:r w:rsidR="004322E8" w:rsidRPr="004322E8">
        <w:rPr>
          <w:i/>
          <w:sz w:val="26"/>
          <w:szCs w:val="26"/>
        </w:rPr>
        <w:t>The Lion, the Unicorn, and Me</w:t>
      </w:r>
      <w:r w:rsidR="004322E8" w:rsidRPr="004322E8">
        <w:rPr>
          <w:sz w:val="26"/>
          <w:szCs w:val="26"/>
        </w:rPr>
        <w:t xml:space="preserve"> written by Jeanine Tesori and </w:t>
      </w:r>
      <w:r w:rsidR="004322E8" w:rsidRPr="004322E8">
        <w:rPr>
          <w:rFonts w:eastAsia="Times New Roman" w:cs="Times New Roman"/>
          <w:sz w:val="26"/>
          <w:szCs w:val="26"/>
          <w:shd w:val="clear" w:color="auto" w:fill="FFFFFF"/>
        </w:rPr>
        <w:t>J.D. McClatchy.</w:t>
      </w:r>
    </w:p>
    <w:p w14:paraId="5E6F67F9" w14:textId="25C46B3D" w:rsidR="0009657A" w:rsidRPr="004322E8" w:rsidRDefault="0009657A" w:rsidP="0009657A">
      <w:pPr>
        <w:rPr>
          <w:sz w:val="26"/>
          <w:szCs w:val="26"/>
        </w:rPr>
      </w:pPr>
    </w:p>
    <w:p w14:paraId="1E0A32FE" w14:textId="6DFAEF3C" w:rsidR="0009657A" w:rsidRPr="00E01361" w:rsidRDefault="0009657A" w:rsidP="0009657A">
      <w:pPr>
        <w:rPr>
          <w:sz w:val="26"/>
          <w:szCs w:val="26"/>
        </w:rPr>
      </w:pPr>
      <w:r w:rsidRPr="00E01361">
        <w:rPr>
          <w:sz w:val="26"/>
          <w:szCs w:val="26"/>
        </w:rPr>
        <w:t>On the concert stage, he has given performances of Beethoven’s Ninth Symphony with Gustavo Dudamel and the Los Angeles Philharmonic on a European tour and with Christian Arming and the Vienna Chamber Orchestra on tour in Asia.  He has joined Harry Christophers and the Handel &amp; Haydn Society for Mozart</w:t>
      </w:r>
      <w:r w:rsidR="00D93433">
        <w:rPr>
          <w:sz w:val="26"/>
          <w:szCs w:val="26"/>
        </w:rPr>
        <w:t>’s</w:t>
      </w:r>
      <w:r w:rsidRPr="00E01361">
        <w:rPr>
          <w:sz w:val="26"/>
          <w:szCs w:val="26"/>
        </w:rPr>
        <w:t xml:space="preserve"> Requiem, Kent Tritle and the Oratorio Society of New York in performances of Mendelssohn’s </w:t>
      </w:r>
      <w:r w:rsidRPr="00E01361">
        <w:rPr>
          <w:i/>
          <w:sz w:val="26"/>
          <w:szCs w:val="26"/>
        </w:rPr>
        <w:t xml:space="preserve">Die erste Walpurgisnacht </w:t>
      </w:r>
      <w:r w:rsidRPr="00E01361">
        <w:rPr>
          <w:sz w:val="26"/>
          <w:szCs w:val="26"/>
        </w:rPr>
        <w:t>at Carnegie Hall, and with Christoph Eschenbach and the National Symphony Orchestra in a concert presentation of</w:t>
      </w:r>
      <w:r w:rsidR="00D93433">
        <w:rPr>
          <w:sz w:val="26"/>
          <w:szCs w:val="26"/>
        </w:rPr>
        <w:t xml:space="preserve"> Strauss’</w:t>
      </w:r>
      <w:r w:rsidRPr="00E01361">
        <w:rPr>
          <w:sz w:val="26"/>
          <w:szCs w:val="26"/>
        </w:rPr>
        <w:t xml:space="preserve"> </w:t>
      </w:r>
      <w:r w:rsidRPr="00E01361">
        <w:rPr>
          <w:i/>
          <w:sz w:val="26"/>
          <w:szCs w:val="26"/>
        </w:rPr>
        <w:t>Der Rosenkavalier</w:t>
      </w:r>
      <w:r w:rsidRPr="00E01361">
        <w:rPr>
          <w:sz w:val="26"/>
          <w:szCs w:val="26"/>
        </w:rPr>
        <w:t>.</w:t>
      </w:r>
    </w:p>
    <w:p w14:paraId="70B9CD72" w14:textId="77777777" w:rsidR="0009657A" w:rsidRPr="00E01361" w:rsidRDefault="0009657A" w:rsidP="0009657A">
      <w:pPr>
        <w:rPr>
          <w:sz w:val="26"/>
          <w:szCs w:val="26"/>
        </w:rPr>
      </w:pPr>
    </w:p>
    <w:p w14:paraId="3EC521FE" w14:textId="63308E1F" w:rsidR="00230851" w:rsidRPr="00797C54" w:rsidRDefault="00F142FE" w:rsidP="00230851">
      <w:pPr>
        <w:rPr>
          <w:rFonts w:cs="Calibri"/>
          <w:sz w:val="26"/>
          <w:szCs w:val="26"/>
        </w:rPr>
      </w:pPr>
      <w:bookmarkStart w:id="7" w:name="OLE_LINK25"/>
      <w:bookmarkStart w:id="8" w:name="OLE_LINK26"/>
      <w:bookmarkStart w:id="9" w:name="OLE_LINK5"/>
      <w:bookmarkStart w:id="10" w:name="OLE_LINK6"/>
      <w:bookmarkEnd w:id="2"/>
      <w:bookmarkEnd w:id="3"/>
      <w:bookmarkEnd w:id="4"/>
      <w:bookmarkEnd w:id="5"/>
      <w:bookmarkEnd w:id="0"/>
      <w:bookmarkEnd w:id="1"/>
      <w:r w:rsidRPr="00E01361">
        <w:rPr>
          <w:rFonts w:cs="Calibri"/>
          <w:sz w:val="26"/>
          <w:szCs w:val="26"/>
        </w:rPr>
        <w:t>The Anti-Defamation League presented Soloman Howard with the</w:t>
      </w:r>
      <w:r w:rsidR="008E6DA3" w:rsidRPr="00E01361">
        <w:rPr>
          <w:rFonts w:cs="Calibri"/>
          <w:sz w:val="26"/>
          <w:szCs w:val="26"/>
        </w:rPr>
        <w:t>ir</w:t>
      </w:r>
      <w:r w:rsidRPr="00E01361">
        <w:rPr>
          <w:rFonts w:cs="Calibri"/>
          <w:sz w:val="26"/>
          <w:szCs w:val="26"/>
        </w:rPr>
        <w:t xml:space="preserve"> “Making a Difference Award” </w:t>
      </w:r>
      <w:r w:rsidR="0082098A" w:rsidRPr="00E01361">
        <w:rPr>
          <w:rFonts w:cs="Calibri"/>
          <w:sz w:val="26"/>
          <w:szCs w:val="26"/>
        </w:rPr>
        <w:t xml:space="preserve">in </w:t>
      </w:r>
      <w:r w:rsidR="00522A93" w:rsidRPr="00E01361">
        <w:rPr>
          <w:rFonts w:cs="Calibri"/>
          <w:sz w:val="26"/>
          <w:szCs w:val="26"/>
        </w:rPr>
        <w:t xml:space="preserve">the </w:t>
      </w:r>
      <w:r w:rsidR="0082098A" w:rsidRPr="00E01361">
        <w:rPr>
          <w:rFonts w:cs="Calibri"/>
          <w:sz w:val="26"/>
          <w:szCs w:val="26"/>
        </w:rPr>
        <w:t xml:space="preserve">summer </w:t>
      </w:r>
      <w:r w:rsidR="00522A93" w:rsidRPr="00E01361">
        <w:rPr>
          <w:rFonts w:cs="Calibri"/>
          <w:sz w:val="26"/>
          <w:szCs w:val="26"/>
        </w:rPr>
        <w:t xml:space="preserve">of </w:t>
      </w:r>
      <w:r w:rsidR="0082098A" w:rsidRPr="00E01361">
        <w:rPr>
          <w:rFonts w:cs="Calibri"/>
          <w:sz w:val="26"/>
          <w:szCs w:val="26"/>
        </w:rPr>
        <w:t xml:space="preserve">2016 </w:t>
      </w:r>
      <w:r w:rsidRPr="00E01361">
        <w:rPr>
          <w:rFonts w:cs="Calibri"/>
          <w:sz w:val="26"/>
          <w:szCs w:val="26"/>
        </w:rPr>
        <w:t xml:space="preserve">for raising awareness of voting rights though his performances of </w:t>
      </w:r>
      <w:r w:rsidRPr="00E01361">
        <w:rPr>
          <w:rFonts w:cs="Calibri"/>
          <w:i/>
          <w:sz w:val="26"/>
          <w:szCs w:val="26"/>
        </w:rPr>
        <w:t>Appomattox</w:t>
      </w:r>
      <w:r w:rsidRPr="00E01361">
        <w:rPr>
          <w:rFonts w:cs="Calibri"/>
          <w:sz w:val="26"/>
          <w:szCs w:val="26"/>
        </w:rPr>
        <w:t xml:space="preserve"> at the Kennedy Center</w:t>
      </w:r>
      <w:r w:rsidR="00522A93" w:rsidRPr="00E01361">
        <w:rPr>
          <w:rFonts w:cs="Calibri"/>
          <w:sz w:val="26"/>
          <w:szCs w:val="26"/>
        </w:rPr>
        <w:t>;</w:t>
      </w:r>
      <w:r w:rsidRPr="00E01361">
        <w:rPr>
          <w:rFonts w:cs="Calibri"/>
          <w:sz w:val="26"/>
          <w:szCs w:val="26"/>
        </w:rPr>
        <w:t xml:space="preserve"> and for bringing opera into the larger community.</w:t>
      </w:r>
      <w:r w:rsidR="00CE1B98" w:rsidRPr="00E01361">
        <w:rPr>
          <w:sz w:val="26"/>
          <w:szCs w:val="26"/>
        </w:rPr>
        <w:t xml:space="preserve">  </w:t>
      </w:r>
      <w:r w:rsidR="00F21389" w:rsidRPr="00E01361">
        <w:rPr>
          <w:sz w:val="26"/>
          <w:szCs w:val="26"/>
        </w:rPr>
        <w:t>Soloman</w:t>
      </w:r>
      <w:r w:rsidR="00CD09C4" w:rsidRPr="00E01361">
        <w:rPr>
          <w:sz w:val="26"/>
          <w:szCs w:val="26"/>
        </w:rPr>
        <w:t xml:space="preserve"> Howard</w:t>
      </w:r>
      <w:r w:rsidR="00F21389" w:rsidRPr="00E01361">
        <w:rPr>
          <w:sz w:val="26"/>
          <w:szCs w:val="26"/>
        </w:rPr>
        <w:t xml:space="preserve"> </w:t>
      </w:r>
      <w:r w:rsidR="00230851" w:rsidRPr="00E01361">
        <w:rPr>
          <w:sz w:val="26"/>
          <w:szCs w:val="26"/>
        </w:rPr>
        <w:t xml:space="preserve">is a </w:t>
      </w:r>
      <w:r w:rsidR="00750BDA" w:rsidRPr="00E01361">
        <w:rPr>
          <w:sz w:val="26"/>
          <w:szCs w:val="26"/>
        </w:rPr>
        <w:t xml:space="preserve">proud </w:t>
      </w:r>
      <w:r w:rsidR="00230851" w:rsidRPr="00E01361">
        <w:rPr>
          <w:sz w:val="26"/>
          <w:szCs w:val="26"/>
        </w:rPr>
        <w:t xml:space="preserve">graduate of the Manhattan School of Music and </w:t>
      </w:r>
      <w:r w:rsidR="00750BDA" w:rsidRPr="00E01361">
        <w:rPr>
          <w:sz w:val="26"/>
          <w:szCs w:val="26"/>
        </w:rPr>
        <w:t xml:space="preserve">of </w:t>
      </w:r>
      <w:r w:rsidR="00230851" w:rsidRPr="00E01361">
        <w:rPr>
          <w:sz w:val="26"/>
          <w:szCs w:val="26"/>
        </w:rPr>
        <w:t>Morgan State University.</w:t>
      </w:r>
      <w:r w:rsidRPr="00E01361">
        <w:rPr>
          <w:sz w:val="26"/>
          <w:szCs w:val="26"/>
        </w:rPr>
        <w:t xml:space="preserve"> </w:t>
      </w:r>
      <w:bookmarkEnd w:id="7"/>
      <w:bookmarkEnd w:id="8"/>
      <w:bookmarkEnd w:id="9"/>
      <w:bookmarkEnd w:id="10"/>
    </w:p>
    <w:sectPr w:rsidR="00230851" w:rsidRPr="00797C54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B2350" w14:textId="77777777" w:rsidR="003F4426" w:rsidRDefault="003F4426" w:rsidP="003A25F5">
      <w:r>
        <w:separator/>
      </w:r>
    </w:p>
  </w:endnote>
  <w:endnote w:type="continuationSeparator" w:id="0">
    <w:p w14:paraId="63EA5395" w14:textId="77777777" w:rsidR="003F4426" w:rsidRDefault="003F4426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A1BD" w14:textId="7B116F46" w:rsidR="003F4426" w:rsidRPr="00255C1E" w:rsidRDefault="003F4426" w:rsidP="00255C1E">
    <w:pPr>
      <w:jc w:val="center"/>
      <w:rPr>
        <w:sz w:val="28"/>
        <w:szCs w:val="28"/>
      </w:rPr>
    </w:pPr>
    <w:r>
      <w:rPr>
        <w:sz w:val="28"/>
        <w:szCs w:val="28"/>
      </w:rPr>
      <w:t>AUGUST 2020</w:t>
    </w:r>
    <w:r w:rsidRPr="00255C1E">
      <w:rPr>
        <w:sz w:val="28"/>
        <w:szCs w:val="28"/>
      </w:rPr>
      <w:t xml:space="preserve">: PLEASE DESTROY PREVIOUSLY DATED </w:t>
    </w:r>
    <w:r>
      <w:rPr>
        <w:sz w:val="28"/>
        <w:szCs w:val="28"/>
      </w:rPr>
      <w:t>MATERIALS</w:t>
    </w:r>
  </w:p>
  <w:p w14:paraId="735FBD81" w14:textId="77777777" w:rsidR="003F4426" w:rsidRPr="00255C1E" w:rsidRDefault="003F4426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3F4426" w:rsidRPr="00255C1E" w:rsidRDefault="00F46816" w:rsidP="00255C1E">
    <w:pPr>
      <w:jc w:val="center"/>
      <w:rPr>
        <w:sz w:val="28"/>
        <w:szCs w:val="28"/>
      </w:rPr>
    </w:pPr>
    <w:hyperlink r:id="rId1" w:history="1">
      <w:r w:rsidR="003F4426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3F4426" w:rsidRDefault="003F44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FE406" w14:textId="77777777" w:rsidR="003F4426" w:rsidRDefault="003F4426" w:rsidP="003A25F5">
      <w:r>
        <w:separator/>
      </w:r>
    </w:p>
  </w:footnote>
  <w:footnote w:type="continuationSeparator" w:id="0">
    <w:p w14:paraId="783B1855" w14:textId="77777777" w:rsidR="003F4426" w:rsidRDefault="003F4426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C95C" w14:textId="77777777" w:rsidR="003F4426" w:rsidRDefault="003F4426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22836"/>
    <w:rsid w:val="00031F94"/>
    <w:rsid w:val="0006458C"/>
    <w:rsid w:val="00086A49"/>
    <w:rsid w:val="0009657A"/>
    <w:rsid w:val="00104E83"/>
    <w:rsid w:val="001247C7"/>
    <w:rsid w:val="00131B3E"/>
    <w:rsid w:val="00141934"/>
    <w:rsid w:val="00156107"/>
    <w:rsid w:val="0015795A"/>
    <w:rsid w:val="001727E2"/>
    <w:rsid w:val="001B4A95"/>
    <w:rsid w:val="00230851"/>
    <w:rsid w:val="00255C1E"/>
    <w:rsid w:val="002B5B2A"/>
    <w:rsid w:val="00366C33"/>
    <w:rsid w:val="00383685"/>
    <w:rsid w:val="003866C6"/>
    <w:rsid w:val="00391577"/>
    <w:rsid w:val="003A25F5"/>
    <w:rsid w:val="003A3311"/>
    <w:rsid w:val="003E6A5E"/>
    <w:rsid w:val="003F4426"/>
    <w:rsid w:val="004203A4"/>
    <w:rsid w:val="00430695"/>
    <w:rsid w:val="0043118E"/>
    <w:rsid w:val="004322E8"/>
    <w:rsid w:val="0046618C"/>
    <w:rsid w:val="00484774"/>
    <w:rsid w:val="00492C14"/>
    <w:rsid w:val="004A0E0B"/>
    <w:rsid w:val="004A4EBE"/>
    <w:rsid w:val="004C66BD"/>
    <w:rsid w:val="00500496"/>
    <w:rsid w:val="00522A93"/>
    <w:rsid w:val="00533931"/>
    <w:rsid w:val="00572E2E"/>
    <w:rsid w:val="005902E7"/>
    <w:rsid w:val="005A165C"/>
    <w:rsid w:val="005D1E11"/>
    <w:rsid w:val="006A4045"/>
    <w:rsid w:val="006C2CB6"/>
    <w:rsid w:val="006D1580"/>
    <w:rsid w:val="006D619A"/>
    <w:rsid w:val="00750BDA"/>
    <w:rsid w:val="00764E1B"/>
    <w:rsid w:val="00794BA8"/>
    <w:rsid w:val="00797C54"/>
    <w:rsid w:val="007B1E3D"/>
    <w:rsid w:val="007D6586"/>
    <w:rsid w:val="007E58CB"/>
    <w:rsid w:val="007E5C70"/>
    <w:rsid w:val="008103D7"/>
    <w:rsid w:val="0082098A"/>
    <w:rsid w:val="008626EE"/>
    <w:rsid w:val="008646D8"/>
    <w:rsid w:val="008E68AE"/>
    <w:rsid w:val="008E6DA3"/>
    <w:rsid w:val="00907253"/>
    <w:rsid w:val="00952DD6"/>
    <w:rsid w:val="009E2D4A"/>
    <w:rsid w:val="009E6A32"/>
    <w:rsid w:val="00A14536"/>
    <w:rsid w:val="00A310B3"/>
    <w:rsid w:val="00A32489"/>
    <w:rsid w:val="00A6561E"/>
    <w:rsid w:val="00A67116"/>
    <w:rsid w:val="00A67ACD"/>
    <w:rsid w:val="00A72EB6"/>
    <w:rsid w:val="00A74A04"/>
    <w:rsid w:val="00AB4954"/>
    <w:rsid w:val="00AC797A"/>
    <w:rsid w:val="00AD55EF"/>
    <w:rsid w:val="00AF082C"/>
    <w:rsid w:val="00AF3DDE"/>
    <w:rsid w:val="00B10363"/>
    <w:rsid w:val="00B41B0D"/>
    <w:rsid w:val="00B719D9"/>
    <w:rsid w:val="00BB56DC"/>
    <w:rsid w:val="00BE2D72"/>
    <w:rsid w:val="00C21BF1"/>
    <w:rsid w:val="00C3093F"/>
    <w:rsid w:val="00C67885"/>
    <w:rsid w:val="00C73929"/>
    <w:rsid w:val="00C77A49"/>
    <w:rsid w:val="00C827A4"/>
    <w:rsid w:val="00C82BB5"/>
    <w:rsid w:val="00CB22B9"/>
    <w:rsid w:val="00CB22C2"/>
    <w:rsid w:val="00CB39D3"/>
    <w:rsid w:val="00CB4925"/>
    <w:rsid w:val="00CB7FD0"/>
    <w:rsid w:val="00CD09C4"/>
    <w:rsid w:val="00CE1B98"/>
    <w:rsid w:val="00CE57B2"/>
    <w:rsid w:val="00CE6533"/>
    <w:rsid w:val="00D1098D"/>
    <w:rsid w:val="00D30FA1"/>
    <w:rsid w:val="00D93433"/>
    <w:rsid w:val="00DA48F0"/>
    <w:rsid w:val="00DA4E48"/>
    <w:rsid w:val="00DB42A0"/>
    <w:rsid w:val="00DB53CB"/>
    <w:rsid w:val="00DC29DA"/>
    <w:rsid w:val="00DD6058"/>
    <w:rsid w:val="00DF577E"/>
    <w:rsid w:val="00E01361"/>
    <w:rsid w:val="00E05161"/>
    <w:rsid w:val="00E25F22"/>
    <w:rsid w:val="00E564CD"/>
    <w:rsid w:val="00E56770"/>
    <w:rsid w:val="00E64EDC"/>
    <w:rsid w:val="00E845C8"/>
    <w:rsid w:val="00E929C9"/>
    <w:rsid w:val="00EA053E"/>
    <w:rsid w:val="00F142FE"/>
    <w:rsid w:val="00F16BEC"/>
    <w:rsid w:val="00F21389"/>
    <w:rsid w:val="00F30110"/>
    <w:rsid w:val="00F41DDC"/>
    <w:rsid w:val="00F44F39"/>
    <w:rsid w:val="00F46816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D1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72EB6"/>
  </w:style>
  <w:style w:type="paragraph" w:styleId="BalloonText">
    <w:name w:val="Balloon Text"/>
    <w:basedOn w:val="Normal"/>
    <w:link w:val="BalloonTextChar"/>
    <w:uiPriority w:val="99"/>
    <w:semiHidden/>
    <w:unhideWhenUsed/>
    <w:rsid w:val="00522A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A9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6788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72EB6"/>
  </w:style>
  <w:style w:type="paragraph" w:styleId="BalloonText">
    <w:name w:val="Balloon Text"/>
    <w:basedOn w:val="Normal"/>
    <w:link w:val="BalloonTextChar"/>
    <w:uiPriority w:val="99"/>
    <w:semiHidden/>
    <w:unhideWhenUsed/>
    <w:rsid w:val="00522A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A9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678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Étude Arts LLC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2</cp:revision>
  <dcterms:created xsi:type="dcterms:W3CDTF">2020-08-20T03:30:00Z</dcterms:created>
  <dcterms:modified xsi:type="dcterms:W3CDTF">2020-08-20T03:30:00Z</dcterms:modified>
</cp:coreProperties>
</file>