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114F6D1A" w:rsidR="003A25F5" w:rsidRDefault="00B226B3" w:rsidP="00B226B3">
      <w:pPr>
        <w:jc w:val="center"/>
        <w:rPr>
          <w:sz w:val="36"/>
          <w:szCs w:val="36"/>
        </w:rPr>
      </w:pPr>
      <w:r>
        <w:rPr>
          <w:sz w:val="36"/>
          <w:szCs w:val="36"/>
        </w:rPr>
        <w:t>PAUL APPLEBY, Tenor</w:t>
      </w:r>
    </w:p>
    <w:p w14:paraId="2D8CE58F" w14:textId="77777777" w:rsidR="00B226B3" w:rsidRDefault="00B226B3" w:rsidP="00B226B3">
      <w:pPr>
        <w:rPr>
          <w:sz w:val="36"/>
          <w:szCs w:val="36"/>
        </w:rPr>
      </w:pPr>
    </w:p>
    <w:p w14:paraId="2F19433B" w14:textId="77777777" w:rsidR="00B226B3" w:rsidRDefault="00B226B3" w:rsidP="00B226B3">
      <w:pPr>
        <w:rPr>
          <w:sz w:val="36"/>
          <w:szCs w:val="36"/>
        </w:rPr>
      </w:pPr>
    </w:p>
    <w:p w14:paraId="44300D98" w14:textId="77777777" w:rsidR="00AD3717" w:rsidRDefault="00AD3717" w:rsidP="009743F9">
      <w:pPr>
        <w:widowControl w:val="0"/>
        <w:autoSpaceDE w:val="0"/>
        <w:autoSpaceDN w:val="0"/>
        <w:adjustRightInd w:val="0"/>
        <w:rPr>
          <w:rFonts w:cs="Verdana"/>
        </w:rPr>
      </w:pPr>
      <w:bookmarkStart w:id="0" w:name="OLE_LINK27"/>
      <w:bookmarkStart w:id="1" w:name="OLE_LINK28"/>
    </w:p>
    <w:p w14:paraId="55595E6A" w14:textId="580BF52B" w:rsidR="004A58B1" w:rsidRPr="004A58B1" w:rsidRDefault="004A58B1" w:rsidP="004A58B1">
      <w:pPr>
        <w:widowControl w:val="0"/>
        <w:autoSpaceDE w:val="0"/>
        <w:autoSpaceDN w:val="0"/>
        <w:adjustRightInd w:val="0"/>
        <w:rPr>
          <w:rFonts w:cs="Helvetica"/>
          <w:sz w:val="28"/>
          <w:szCs w:val="28"/>
        </w:rPr>
      </w:pPr>
      <w:bookmarkStart w:id="2" w:name="OLE_LINK29"/>
      <w:bookmarkStart w:id="3" w:name="OLE_LINK30"/>
      <w:bookmarkEnd w:id="0"/>
      <w:bookmarkEnd w:id="1"/>
      <w:r w:rsidRPr="004A58B1">
        <w:rPr>
          <w:rFonts w:cs="Helvetica"/>
          <w:sz w:val="28"/>
          <w:szCs w:val="28"/>
        </w:rPr>
        <w:t>Admired for his interpretive depth, vocal strength, and range of expressivity,</w:t>
      </w:r>
      <w:r>
        <w:rPr>
          <w:rFonts w:cs="Helvetica"/>
          <w:sz w:val="28"/>
          <w:szCs w:val="28"/>
        </w:rPr>
        <w:t xml:space="preserve"> </w:t>
      </w:r>
      <w:r w:rsidRPr="004A58B1">
        <w:rPr>
          <w:rFonts w:cs="Helvetica"/>
          <w:sz w:val="28"/>
          <w:szCs w:val="28"/>
        </w:rPr>
        <w:t>rising star tenor Paul Appleby is one of the sought-after voices of his</w:t>
      </w:r>
      <w:r>
        <w:rPr>
          <w:rFonts w:cs="Helvetica"/>
          <w:sz w:val="28"/>
          <w:szCs w:val="28"/>
        </w:rPr>
        <w:t xml:space="preserve"> </w:t>
      </w:r>
      <w:r w:rsidRPr="004A58B1">
        <w:rPr>
          <w:rFonts w:cs="Helvetica"/>
          <w:sz w:val="28"/>
          <w:szCs w:val="28"/>
        </w:rPr>
        <w:t>generation. A versatile artist, he is equally in demand on the world’s leading</w:t>
      </w:r>
      <w:r>
        <w:rPr>
          <w:rFonts w:cs="Helvetica"/>
          <w:sz w:val="28"/>
          <w:szCs w:val="28"/>
        </w:rPr>
        <w:t xml:space="preserve"> </w:t>
      </w:r>
      <w:r w:rsidRPr="004A58B1">
        <w:rPr>
          <w:rFonts w:cs="Helvetica"/>
          <w:sz w:val="28"/>
          <w:szCs w:val="28"/>
        </w:rPr>
        <w:t>concert, recital, and opera stages.</w:t>
      </w:r>
    </w:p>
    <w:p w14:paraId="6087F3BB" w14:textId="77777777" w:rsidR="004A58B1" w:rsidRPr="004A58B1" w:rsidRDefault="004A58B1" w:rsidP="004A58B1">
      <w:pPr>
        <w:widowControl w:val="0"/>
        <w:autoSpaceDE w:val="0"/>
        <w:autoSpaceDN w:val="0"/>
        <w:adjustRightInd w:val="0"/>
        <w:rPr>
          <w:rFonts w:cs="Helvetica"/>
          <w:sz w:val="28"/>
          <w:szCs w:val="28"/>
        </w:rPr>
      </w:pPr>
    </w:p>
    <w:p w14:paraId="55D19AD6" w14:textId="662909E9" w:rsidR="004A58B1" w:rsidRPr="004A58B1" w:rsidRDefault="004A58B1" w:rsidP="004A58B1">
      <w:pPr>
        <w:widowControl w:val="0"/>
        <w:autoSpaceDE w:val="0"/>
        <w:autoSpaceDN w:val="0"/>
        <w:adjustRightInd w:val="0"/>
        <w:rPr>
          <w:rFonts w:cs="Helvetica"/>
          <w:sz w:val="28"/>
          <w:szCs w:val="28"/>
        </w:rPr>
      </w:pPr>
      <w:r w:rsidRPr="004A58B1">
        <w:rPr>
          <w:rFonts w:cs="Helvetica"/>
          <w:sz w:val="28"/>
          <w:szCs w:val="28"/>
        </w:rPr>
        <w:t>Following a summer season that featured Paul Appleby at Glyndebourne in</w:t>
      </w:r>
      <w:r>
        <w:rPr>
          <w:rFonts w:cs="Helvetica"/>
          <w:sz w:val="28"/>
          <w:szCs w:val="28"/>
        </w:rPr>
        <w:t xml:space="preserve"> </w:t>
      </w:r>
      <w:r w:rsidRPr="004A58B1">
        <w:rPr>
          <w:rFonts w:cs="Helvetica"/>
          <w:sz w:val="28"/>
          <w:szCs w:val="28"/>
        </w:rPr>
        <w:t>the title role of a new production by Laurent</w:t>
      </w:r>
      <w:r>
        <w:rPr>
          <w:rFonts w:cs="Helvetica"/>
          <w:sz w:val="28"/>
          <w:szCs w:val="28"/>
        </w:rPr>
        <w:t xml:space="preserve"> Pelly of </w:t>
      </w:r>
      <w:proofErr w:type="spellStart"/>
      <w:r w:rsidRPr="004A58B1">
        <w:rPr>
          <w:rFonts w:cs="Helvetica"/>
          <w:i/>
          <w:sz w:val="28"/>
          <w:szCs w:val="28"/>
        </w:rPr>
        <w:t>Béatrice</w:t>
      </w:r>
      <w:proofErr w:type="spellEnd"/>
      <w:r w:rsidRPr="004A58B1">
        <w:rPr>
          <w:rFonts w:cs="Helvetica"/>
          <w:i/>
          <w:sz w:val="28"/>
          <w:szCs w:val="28"/>
        </w:rPr>
        <w:t xml:space="preserve"> et </w:t>
      </w:r>
      <w:proofErr w:type="spellStart"/>
      <w:r w:rsidRPr="004A58B1">
        <w:rPr>
          <w:rFonts w:cs="Helvetica"/>
          <w:i/>
          <w:sz w:val="28"/>
          <w:szCs w:val="28"/>
        </w:rPr>
        <w:t>Bénédict</w:t>
      </w:r>
      <w:proofErr w:type="spellEnd"/>
      <w:r>
        <w:rPr>
          <w:rFonts w:cs="Helvetica"/>
          <w:sz w:val="28"/>
          <w:szCs w:val="28"/>
        </w:rPr>
        <w:t xml:space="preserve">, </w:t>
      </w:r>
      <w:r w:rsidRPr="004A58B1">
        <w:rPr>
          <w:rFonts w:cs="Helvetica"/>
          <w:sz w:val="28"/>
          <w:szCs w:val="28"/>
        </w:rPr>
        <w:t>the</w:t>
      </w:r>
      <w:r>
        <w:rPr>
          <w:rFonts w:cs="Helvetica"/>
          <w:sz w:val="28"/>
          <w:szCs w:val="28"/>
        </w:rPr>
        <w:t xml:space="preserve"> </w:t>
      </w:r>
      <w:r w:rsidRPr="004A58B1">
        <w:rPr>
          <w:rFonts w:cs="Helvetica"/>
          <w:sz w:val="28"/>
          <w:szCs w:val="28"/>
        </w:rPr>
        <w:t>tenor’s 2016-17 opera diary has included Metropolitan Opera performances</w:t>
      </w:r>
      <w:r>
        <w:rPr>
          <w:rFonts w:cs="Helvetica"/>
          <w:sz w:val="28"/>
          <w:szCs w:val="28"/>
        </w:rPr>
        <w:t xml:space="preserve"> </w:t>
      </w:r>
      <w:r w:rsidRPr="004A58B1">
        <w:rPr>
          <w:rFonts w:cs="Helvetica"/>
          <w:sz w:val="28"/>
          <w:szCs w:val="28"/>
        </w:rPr>
        <w:t xml:space="preserve">of </w:t>
      </w:r>
      <w:r w:rsidRPr="004A58B1">
        <w:rPr>
          <w:rFonts w:cs="Helvetica"/>
          <w:i/>
          <w:sz w:val="28"/>
          <w:szCs w:val="28"/>
        </w:rPr>
        <w:t>Don Giovanni</w:t>
      </w:r>
      <w:r w:rsidRPr="004A58B1">
        <w:rPr>
          <w:rFonts w:cs="Helvetica"/>
          <w:sz w:val="28"/>
          <w:szCs w:val="28"/>
        </w:rPr>
        <w:t xml:space="preserve"> and a debut at the Dutch National Opera in </w:t>
      </w:r>
      <w:r w:rsidRPr="004A58B1">
        <w:rPr>
          <w:rFonts w:cs="Helvetica"/>
          <w:i/>
          <w:sz w:val="28"/>
          <w:szCs w:val="28"/>
        </w:rPr>
        <w:t xml:space="preserve">Die </w:t>
      </w:r>
      <w:proofErr w:type="spellStart"/>
      <w:r w:rsidRPr="004A58B1">
        <w:rPr>
          <w:rFonts w:cs="Helvetica"/>
          <w:i/>
          <w:sz w:val="28"/>
          <w:szCs w:val="28"/>
        </w:rPr>
        <w:t>Entführung</w:t>
      </w:r>
      <w:proofErr w:type="spellEnd"/>
      <w:r w:rsidRPr="004A58B1">
        <w:rPr>
          <w:rFonts w:cs="Helvetica"/>
          <w:i/>
          <w:sz w:val="28"/>
          <w:szCs w:val="28"/>
        </w:rPr>
        <w:t xml:space="preserve"> </w:t>
      </w:r>
      <w:proofErr w:type="spellStart"/>
      <w:r w:rsidRPr="004A58B1">
        <w:rPr>
          <w:rFonts w:cs="Helvetica"/>
          <w:i/>
          <w:sz w:val="28"/>
          <w:szCs w:val="28"/>
        </w:rPr>
        <w:t>aus</w:t>
      </w:r>
      <w:proofErr w:type="spellEnd"/>
      <w:r w:rsidRPr="004A58B1">
        <w:rPr>
          <w:rFonts w:cs="Helvetica"/>
          <w:i/>
          <w:sz w:val="28"/>
          <w:szCs w:val="28"/>
        </w:rPr>
        <w:t xml:space="preserve"> </w:t>
      </w:r>
      <w:proofErr w:type="spellStart"/>
      <w:r w:rsidRPr="004A58B1">
        <w:rPr>
          <w:rFonts w:cs="Helvetica"/>
          <w:i/>
          <w:sz w:val="28"/>
          <w:szCs w:val="28"/>
        </w:rPr>
        <w:t>dem</w:t>
      </w:r>
      <w:proofErr w:type="spellEnd"/>
      <w:r w:rsidRPr="004A58B1">
        <w:rPr>
          <w:rFonts w:cs="Helvetica"/>
          <w:i/>
          <w:sz w:val="28"/>
          <w:szCs w:val="28"/>
        </w:rPr>
        <w:t xml:space="preserve"> </w:t>
      </w:r>
      <w:proofErr w:type="spellStart"/>
      <w:r w:rsidRPr="004A58B1">
        <w:rPr>
          <w:rFonts w:cs="Helvetica"/>
          <w:i/>
          <w:sz w:val="28"/>
          <w:szCs w:val="28"/>
        </w:rPr>
        <w:t>Serail</w:t>
      </w:r>
      <w:proofErr w:type="spellEnd"/>
      <w:r w:rsidRPr="004A58B1">
        <w:rPr>
          <w:rFonts w:cs="Helvetica"/>
          <w:sz w:val="28"/>
          <w:szCs w:val="28"/>
        </w:rPr>
        <w:t xml:space="preserve">. This summer, he will make his debut at the Festival </w:t>
      </w:r>
      <w:proofErr w:type="spellStart"/>
      <w:r w:rsidRPr="004A58B1">
        <w:rPr>
          <w:rFonts w:cs="Helvetica"/>
          <w:sz w:val="28"/>
          <w:szCs w:val="28"/>
        </w:rPr>
        <w:t>d’Aix</w:t>
      </w:r>
      <w:proofErr w:type="spellEnd"/>
      <w:r w:rsidRPr="004A58B1">
        <w:rPr>
          <w:rFonts w:cs="Helvetica"/>
          <w:sz w:val="28"/>
          <w:szCs w:val="28"/>
        </w:rPr>
        <w:t xml:space="preserve">-en-Provence in a new production of </w:t>
      </w:r>
      <w:r w:rsidRPr="004A58B1">
        <w:rPr>
          <w:rFonts w:cs="Helvetica"/>
          <w:i/>
          <w:sz w:val="28"/>
          <w:szCs w:val="28"/>
        </w:rPr>
        <w:t>The Rake’s Progress</w:t>
      </w:r>
      <w:r w:rsidRPr="004A58B1">
        <w:rPr>
          <w:rFonts w:cs="Helvetica"/>
          <w:sz w:val="28"/>
          <w:szCs w:val="28"/>
        </w:rPr>
        <w:t xml:space="preserve"> conducted by Daniel</w:t>
      </w:r>
      <w:r>
        <w:rPr>
          <w:rFonts w:cs="Helvetica"/>
          <w:sz w:val="28"/>
          <w:szCs w:val="28"/>
        </w:rPr>
        <w:t xml:space="preserve"> </w:t>
      </w:r>
      <w:r w:rsidRPr="004A58B1">
        <w:rPr>
          <w:rFonts w:cs="Helvetica"/>
          <w:sz w:val="28"/>
          <w:szCs w:val="28"/>
        </w:rPr>
        <w:t xml:space="preserve">Harding and directed by Simon </w:t>
      </w:r>
      <w:proofErr w:type="spellStart"/>
      <w:r w:rsidRPr="004A58B1">
        <w:rPr>
          <w:rFonts w:cs="Helvetica"/>
          <w:sz w:val="28"/>
          <w:szCs w:val="28"/>
        </w:rPr>
        <w:t>McBurney</w:t>
      </w:r>
      <w:proofErr w:type="spellEnd"/>
      <w:r w:rsidRPr="004A58B1">
        <w:rPr>
          <w:rFonts w:cs="Helvetica"/>
          <w:sz w:val="28"/>
          <w:szCs w:val="28"/>
        </w:rPr>
        <w:t xml:space="preserve">. </w:t>
      </w:r>
      <w:r>
        <w:rPr>
          <w:rFonts w:cs="Helvetica"/>
          <w:sz w:val="28"/>
          <w:szCs w:val="28"/>
        </w:rPr>
        <w:t xml:space="preserve"> </w:t>
      </w:r>
      <w:r w:rsidRPr="004A58B1">
        <w:rPr>
          <w:rFonts w:cs="Helvetica"/>
          <w:sz w:val="28"/>
          <w:szCs w:val="28"/>
        </w:rPr>
        <w:t>A robust concert calendar has</w:t>
      </w:r>
      <w:r>
        <w:rPr>
          <w:rFonts w:cs="Helvetica"/>
          <w:sz w:val="28"/>
          <w:szCs w:val="28"/>
        </w:rPr>
        <w:t xml:space="preserve"> </w:t>
      </w:r>
      <w:r w:rsidRPr="004A58B1">
        <w:rPr>
          <w:rFonts w:cs="Helvetica"/>
          <w:sz w:val="28"/>
          <w:szCs w:val="28"/>
        </w:rPr>
        <w:t>brought the artist together with Philippe Jordan and the orchestra and chorus</w:t>
      </w:r>
    </w:p>
    <w:p w14:paraId="6CD103A8" w14:textId="597CDFA5" w:rsidR="004A58B1" w:rsidRPr="004A58B1" w:rsidRDefault="004A58B1" w:rsidP="004A58B1">
      <w:pPr>
        <w:widowControl w:val="0"/>
        <w:autoSpaceDE w:val="0"/>
        <w:autoSpaceDN w:val="0"/>
        <w:adjustRightInd w:val="0"/>
        <w:rPr>
          <w:rFonts w:cs="Helvetica"/>
          <w:sz w:val="28"/>
          <w:szCs w:val="28"/>
        </w:rPr>
      </w:pPr>
      <w:proofErr w:type="gramStart"/>
      <w:r w:rsidRPr="004A58B1">
        <w:rPr>
          <w:rFonts w:cs="Helvetica"/>
          <w:sz w:val="28"/>
          <w:szCs w:val="28"/>
        </w:rPr>
        <w:t>of</w:t>
      </w:r>
      <w:proofErr w:type="gramEnd"/>
      <w:r w:rsidRPr="004A58B1">
        <w:rPr>
          <w:rFonts w:cs="Helvetica"/>
          <w:sz w:val="28"/>
          <w:szCs w:val="28"/>
        </w:rPr>
        <w:t xml:space="preserve"> the </w:t>
      </w:r>
      <w:proofErr w:type="spellStart"/>
      <w:r w:rsidRPr="004A58B1">
        <w:rPr>
          <w:rFonts w:cs="Helvetica"/>
          <w:sz w:val="28"/>
          <w:szCs w:val="28"/>
        </w:rPr>
        <w:t>Opéra</w:t>
      </w:r>
      <w:proofErr w:type="spellEnd"/>
      <w:r w:rsidRPr="004A58B1">
        <w:rPr>
          <w:rFonts w:cs="Helvetica"/>
          <w:sz w:val="28"/>
          <w:szCs w:val="28"/>
        </w:rPr>
        <w:t xml:space="preserve"> de Paris in Berlioz’s </w:t>
      </w:r>
      <w:proofErr w:type="spellStart"/>
      <w:r w:rsidRPr="004A58B1">
        <w:rPr>
          <w:rFonts w:cs="Helvetica"/>
          <w:i/>
          <w:sz w:val="28"/>
          <w:szCs w:val="28"/>
        </w:rPr>
        <w:t>Béatrice</w:t>
      </w:r>
      <w:proofErr w:type="spellEnd"/>
      <w:r w:rsidRPr="004A58B1">
        <w:rPr>
          <w:rFonts w:cs="Helvetica"/>
          <w:i/>
          <w:sz w:val="28"/>
          <w:szCs w:val="28"/>
        </w:rPr>
        <w:t xml:space="preserve"> et </w:t>
      </w:r>
      <w:proofErr w:type="spellStart"/>
      <w:r w:rsidRPr="004A58B1">
        <w:rPr>
          <w:rFonts w:cs="Helvetica"/>
          <w:i/>
          <w:sz w:val="28"/>
          <w:szCs w:val="28"/>
        </w:rPr>
        <w:t>Bénédict</w:t>
      </w:r>
      <w:proofErr w:type="spellEnd"/>
      <w:r w:rsidRPr="004A58B1">
        <w:rPr>
          <w:rFonts w:cs="Helvetica"/>
          <w:sz w:val="28"/>
          <w:szCs w:val="28"/>
        </w:rPr>
        <w:t xml:space="preserve"> at the </w:t>
      </w:r>
      <w:proofErr w:type="spellStart"/>
      <w:r w:rsidRPr="004A58B1">
        <w:rPr>
          <w:rFonts w:cs="Helvetica"/>
          <w:sz w:val="28"/>
          <w:szCs w:val="28"/>
        </w:rPr>
        <w:t>Palais</w:t>
      </w:r>
      <w:proofErr w:type="spellEnd"/>
      <w:r w:rsidRPr="004A58B1">
        <w:rPr>
          <w:rFonts w:cs="Helvetica"/>
          <w:sz w:val="28"/>
          <w:szCs w:val="28"/>
        </w:rPr>
        <w:t xml:space="preserve"> </w:t>
      </w:r>
      <w:proofErr w:type="spellStart"/>
      <w:r w:rsidRPr="004A58B1">
        <w:rPr>
          <w:rFonts w:cs="Helvetica"/>
          <w:sz w:val="28"/>
          <w:szCs w:val="28"/>
        </w:rPr>
        <w:t>Garnier</w:t>
      </w:r>
      <w:proofErr w:type="spellEnd"/>
      <w:r w:rsidRPr="004A58B1">
        <w:rPr>
          <w:rFonts w:cs="Helvetica"/>
          <w:sz w:val="28"/>
          <w:szCs w:val="28"/>
        </w:rPr>
        <w:t>,</w:t>
      </w:r>
      <w:r>
        <w:rPr>
          <w:rFonts w:cs="Helvetica"/>
          <w:sz w:val="28"/>
          <w:szCs w:val="28"/>
        </w:rPr>
        <w:t xml:space="preserve"> </w:t>
      </w:r>
      <w:r w:rsidRPr="004A58B1">
        <w:rPr>
          <w:rFonts w:cs="Helvetica"/>
          <w:sz w:val="28"/>
          <w:szCs w:val="28"/>
        </w:rPr>
        <w:t xml:space="preserve">with David </w:t>
      </w:r>
      <w:proofErr w:type="spellStart"/>
      <w:r w:rsidRPr="004A58B1">
        <w:rPr>
          <w:rFonts w:cs="Helvetica"/>
          <w:sz w:val="28"/>
          <w:szCs w:val="28"/>
        </w:rPr>
        <w:t>Zinman</w:t>
      </w:r>
      <w:proofErr w:type="spellEnd"/>
      <w:r w:rsidRPr="004A58B1">
        <w:rPr>
          <w:rFonts w:cs="Helvetica"/>
          <w:sz w:val="28"/>
          <w:szCs w:val="28"/>
        </w:rPr>
        <w:t xml:space="preserve"> and the Bamberger </w:t>
      </w:r>
      <w:proofErr w:type="spellStart"/>
      <w:r w:rsidRPr="004A58B1">
        <w:rPr>
          <w:rFonts w:cs="Helvetica"/>
          <w:sz w:val="28"/>
          <w:szCs w:val="28"/>
        </w:rPr>
        <w:t>Symphoniker</w:t>
      </w:r>
      <w:proofErr w:type="spellEnd"/>
      <w:r w:rsidRPr="004A58B1">
        <w:rPr>
          <w:rFonts w:cs="Helvetica"/>
          <w:sz w:val="28"/>
          <w:szCs w:val="28"/>
        </w:rPr>
        <w:t xml:space="preserve"> for Elgar’s </w:t>
      </w:r>
      <w:r w:rsidRPr="004A58B1">
        <w:rPr>
          <w:rFonts w:cs="Helvetica"/>
          <w:i/>
          <w:sz w:val="28"/>
          <w:szCs w:val="28"/>
        </w:rPr>
        <w:t xml:space="preserve">The Dream of </w:t>
      </w:r>
      <w:proofErr w:type="spellStart"/>
      <w:r w:rsidRPr="004A58B1">
        <w:rPr>
          <w:rFonts w:cs="Helvetica"/>
          <w:i/>
          <w:sz w:val="28"/>
          <w:szCs w:val="28"/>
        </w:rPr>
        <w:t>Gerontius</w:t>
      </w:r>
      <w:proofErr w:type="spellEnd"/>
      <w:r w:rsidRPr="004A58B1">
        <w:rPr>
          <w:rFonts w:cs="Helvetica"/>
          <w:sz w:val="28"/>
          <w:szCs w:val="28"/>
        </w:rPr>
        <w:t xml:space="preserve">, and with Jeffrey </w:t>
      </w:r>
      <w:proofErr w:type="spellStart"/>
      <w:r w:rsidRPr="004A58B1">
        <w:rPr>
          <w:rFonts w:cs="Helvetica"/>
          <w:sz w:val="28"/>
          <w:szCs w:val="28"/>
        </w:rPr>
        <w:t>Kahane</w:t>
      </w:r>
      <w:proofErr w:type="spellEnd"/>
      <w:r w:rsidRPr="004A58B1">
        <w:rPr>
          <w:rFonts w:cs="Helvetica"/>
          <w:sz w:val="28"/>
          <w:szCs w:val="28"/>
        </w:rPr>
        <w:t xml:space="preserve"> and the Los Angeles Chamber Orchestra</w:t>
      </w:r>
      <w:r>
        <w:rPr>
          <w:rFonts w:cs="Helvetica"/>
          <w:sz w:val="28"/>
          <w:szCs w:val="28"/>
        </w:rPr>
        <w:t xml:space="preserve"> </w:t>
      </w:r>
      <w:r w:rsidRPr="004A58B1">
        <w:rPr>
          <w:rFonts w:cs="Helvetica"/>
          <w:sz w:val="28"/>
          <w:szCs w:val="28"/>
        </w:rPr>
        <w:t>for Beethoven’s Ninth Symphony.</w:t>
      </w:r>
    </w:p>
    <w:p w14:paraId="29862943" w14:textId="77777777" w:rsidR="004A58B1" w:rsidRPr="004A58B1" w:rsidRDefault="004A58B1" w:rsidP="004A58B1">
      <w:pPr>
        <w:widowControl w:val="0"/>
        <w:autoSpaceDE w:val="0"/>
        <w:autoSpaceDN w:val="0"/>
        <w:adjustRightInd w:val="0"/>
        <w:rPr>
          <w:rFonts w:cs="Helvetica"/>
          <w:sz w:val="28"/>
          <w:szCs w:val="28"/>
        </w:rPr>
      </w:pPr>
    </w:p>
    <w:p w14:paraId="1B564E49" w14:textId="77777777" w:rsidR="00BE1305" w:rsidRDefault="00BE1305" w:rsidP="00BE1305">
      <w:pPr>
        <w:widowControl w:val="0"/>
        <w:autoSpaceDE w:val="0"/>
        <w:autoSpaceDN w:val="0"/>
        <w:adjustRightInd w:val="0"/>
        <w:rPr>
          <w:rFonts w:cs="Helvetica"/>
          <w:color w:val="383838"/>
          <w:sz w:val="28"/>
          <w:szCs w:val="28"/>
        </w:rPr>
      </w:pPr>
      <w:r w:rsidRPr="00CC5EFE">
        <w:rPr>
          <w:rFonts w:cs="Helvetica"/>
          <w:sz w:val="28"/>
          <w:szCs w:val="28"/>
        </w:rPr>
        <w:t xml:space="preserve">Last season the tenor sang </w:t>
      </w:r>
      <w:r w:rsidRPr="00CC5EFE">
        <w:rPr>
          <w:rFonts w:cs="Helvetica"/>
          <w:i/>
          <w:sz w:val="28"/>
          <w:szCs w:val="28"/>
        </w:rPr>
        <w:t>Die Entführung aus dem Serail</w:t>
      </w:r>
      <w:r w:rsidRPr="00CC5EFE">
        <w:rPr>
          <w:rFonts w:cs="Helvetica"/>
          <w:sz w:val="28"/>
          <w:szCs w:val="28"/>
        </w:rPr>
        <w:t xml:space="preserve"> at the Metropolitan Opera conducted</w:t>
      </w:r>
      <w:r w:rsidRPr="00CC5EFE">
        <w:rPr>
          <w:rFonts w:cs="Helvetica"/>
          <w:color w:val="383838"/>
          <w:sz w:val="28"/>
          <w:szCs w:val="28"/>
        </w:rPr>
        <w:t xml:space="preserve"> by James Levine and made debuts at Glyndebourne in a new production by Barrie Kosky of Händel’s </w:t>
      </w:r>
      <w:r w:rsidRPr="00CC5EFE">
        <w:rPr>
          <w:rFonts w:cs="Helvetica"/>
          <w:i/>
          <w:color w:val="383838"/>
          <w:sz w:val="28"/>
          <w:szCs w:val="28"/>
        </w:rPr>
        <w:t xml:space="preserve">Saul </w:t>
      </w:r>
      <w:r w:rsidRPr="00CC5EFE">
        <w:rPr>
          <w:rFonts w:cs="Helvetica"/>
          <w:color w:val="383838"/>
          <w:sz w:val="28"/>
          <w:szCs w:val="28"/>
        </w:rPr>
        <w:t xml:space="preserve">conducted by Ivor Bolton and at the San Francisco Opera in </w:t>
      </w:r>
      <w:r w:rsidRPr="00CC5EFE">
        <w:rPr>
          <w:rFonts w:cs="Helvetica"/>
          <w:i/>
          <w:color w:val="383838"/>
          <w:sz w:val="28"/>
          <w:szCs w:val="28"/>
        </w:rPr>
        <w:t xml:space="preserve">The Magic Flute </w:t>
      </w:r>
      <w:r w:rsidRPr="00CC5EFE">
        <w:rPr>
          <w:rFonts w:cs="Helvetica"/>
          <w:color w:val="383838"/>
          <w:sz w:val="28"/>
          <w:szCs w:val="28"/>
        </w:rPr>
        <w:t>led by Lawrence Foster.  Concert performa</w:t>
      </w:r>
      <w:r w:rsidRPr="00BE1305">
        <w:rPr>
          <w:rFonts w:cs="Helvetica"/>
          <w:color w:val="383838"/>
          <w:sz w:val="28"/>
          <w:szCs w:val="28"/>
        </w:rPr>
        <w:t>nces featured collaborations with Manfred Honeck and the Pittsburgh Symphony, Gustavo Dudamel and the Los Angeles Philharmonic, and Jane Glover on the podium of the New York Philharmonic.</w:t>
      </w:r>
    </w:p>
    <w:p w14:paraId="31B9A972" w14:textId="77777777" w:rsidR="00BE1305" w:rsidRPr="00BE1305" w:rsidRDefault="00BE1305" w:rsidP="00BE1305">
      <w:pPr>
        <w:widowControl w:val="0"/>
        <w:autoSpaceDE w:val="0"/>
        <w:autoSpaceDN w:val="0"/>
        <w:adjustRightInd w:val="0"/>
        <w:rPr>
          <w:rFonts w:cs="Helvetica"/>
          <w:color w:val="383838"/>
          <w:sz w:val="28"/>
          <w:szCs w:val="28"/>
        </w:rPr>
      </w:pPr>
    </w:p>
    <w:p w14:paraId="3AA64EB6" w14:textId="77777777" w:rsidR="00BE1305" w:rsidRDefault="00BE1305" w:rsidP="00BE1305">
      <w:pPr>
        <w:widowControl w:val="0"/>
        <w:autoSpaceDE w:val="0"/>
        <w:autoSpaceDN w:val="0"/>
        <w:adjustRightInd w:val="0"/>
        <w:rPr>
          <w:rFonts w:cs="Helvetica"/>
          <w:color w:val="383838"/>
          <w:sz w:val="28"/>
          <w:szCs w:val="28"/>
        </w:rPr>
      </w:pPr>
    </w:p>
    <w:p w14:paraId="19265CDC" w14:textId="77777777" w:rsidR="00BE1305" w:rsidRDefault="00BE1305" w:rsidP="00BE1305">
      <w:pPr>
        <w:widowControl w:val="0"/>
        <w:autoSpaceDE w:val="0"/>
        <w:autoSpaceDN w:val="0"/>
        <w:adjustRightInd w:val="0"/>
        <w:rPr>
          <w:rFonts w:cs="Helvetica"/>
          <w:color w:val="383838"/>
          <w:sz w:val="28"/>
          <w:szCs w:val="28"/>
        </w:rPr>
      </w:pPr>
    </w:p>
    <w:p w14:paraId="6FC514FF" w14:textId="77777777" w:rsidR="00BE1305" w:rsidRDefault="00BE1305" w:rsidP="00BE1305">
      <w:pPr>
        <w:widowControl w:val="0"/>
        <w:autoSpaceDE w:val="0"/>
        <w:autoSpaceDN w:val="0"/>
        <w:adjustRightInd w:val="0"/>
        <w:rPr>
          <w:rFonts w:cs="Helvetica"/>
          <w:color w:val="383838"/>
          <w:sz w:val="28"/>
          <w:szCs w:val="28"/>
        </w:rPr>
      </w:pPr>
    </w:p>
    <w:p w14:paraId="76C379DD" w14:textId="77777777" w:rsidR="00BE1305" w:rsidRDefault="00BE1305" w:rsidP="00BE1305">
      <w:pPr>
        <w:widowControl w:val="0"/>
        <w:autoSpaceDE w:val="0"/>
        <w:autoSpaceDN w:val="0"/>
        <w:adjustRightInd w:val="0"/>
        <w:rPr>
          <w:rFonts w:cs="Helvetica"/>
          <w:color w:val="383838"/>
          <w:sz w:val="28"/>
          <w:szCs w:val="28"/>
        </w:rPr>
      </w:pPr>
    </w:p>
    <w:p w14:paraId="4426FD9C" w14:textId="77777777" w:rsidR="00BE1305" w:rsidRDefault="00BE1305" w:rsidP="00BE1305">
      <w:pPr>
        <w:widowControl w:val="0"/>
        <w:autoSpaceDE w:val="0"/>
        <w:autoSpaceDN w:val="0"/>
        <w:adjustRightInd w:val="0"/>
        <w:rPr>
          <w:rFonts w:cs="Helvetica"/>
          <w:color w:val="383838"/>
          <w:sz w:val="28"/>
          <w:szCs w:val="28"/>
        </w:rPr>
      </w:pPr>
    </w:p>
    <w:p w14:paraId="26DC19EC" w14:textId="77777777" w:rsidR="00BE1305" w:rsidRDefault="00BE1305" w:rsidP="00BE1305">
      <w:pPr>
        <w:widowControl w:val="0"/>
        <w:autoSpaceDE w:val="0"/>
        <w:autoSpaceDN w:val="0"/>
        <w:adjustRightInd w:val="0"/>
        <w:rPr>
          <w:rFonts w:cs="Helvetica"/>
          <w:color w:val="383838"/>
          <w:sz w:val="28"/>
          <w:szCs w:val="28"/>
        </w:rPr>
      </w:pPr>
    </w:p>
    <w:p w14:paraId="64DB3AD0" w14:textId="77777777" w:rsidR="00BE1305" w:rsidRDefault="00BE1305" w:rsidP="00BE1305">
      <w:pPr>
        <w:widowControl w:val="0"/>
        <w:autoSpaceDE w:val="0"/>
        <w:autoSpaceDN w:val="0"/>
        <w:adjustRightInd w:val="0"/>
        <w:rPr>
          <w:rFonts w:cs="Helvetica"/>
          <w:color w:val="383838"/>
          <w:sz w:val="28"/>
          <w:szCs w:val="28"/>
        </w:rPr>
      </w:pPr>
    </w:p>
    <w:p w14:paraId="496C33B9" w14:textId="77777777" w:rsidR="00BE1305" w:rsidRDefault="00BE1305" w:rsidP="00BE1305">
      <w:pPr>
        <w:widowControl w:val="0"/>
        <w:autoSpaceDE w:val="0"/>
        <w:autoSpaceDN w:val="0"/>
        <w:adjustRightInd w:val="0"/>
        <w:rPr>
          <w:rFonts w:cs="Helvetica"/>
          <w:color w:val="383838"/>
          <w:sz w:val="28"/>
          <w:szCs w:val="28"/>
        </w:rPr>
      </w:pPr>
    </w:p>
    <w:p w14:paraId="4F6E1DDD" w14:textId="77777777" w:rsidR="004A58B1" w:rsidRDefault="004A58B1" w:rsidP="00BE1305">
      <w:pPr>
        <w:widowControl w:val="0"/>
        <w:autoSpaceDE w:val="0"/>
        <w:autoSpaceDN w:val="0"/>
        <w:adjustRightInd w:val="0"/>
        <w:rPr>
          <w:rFonts w:cs="Helvetica"/>
          <w:color w:val="383838"/>
          <w:sz w:val="28"/>
          <w:szCs w:val="28"/>
        </w:rPr>
      </w:pPr>
    </w:p>
    <w:p w14:paraId="4E7C888B" w14:textId="77777777" w:rsidR="004A58B1" w:rsidRDefault="004A58B1" w:rsidP="00BE1305">
      <w:pPr>
        <w:widowControl w:val="0"/>
        <w:autoSpaceDE w:val="0"/>
        <w:autoSpaceDN w:val="0"/>
        <w:adjustRightInd w:val="0"/>
        <w:rPr>
          <w:rFonts w:cs="Helvetica"/>
          <w:color w:val="383838"/>
          <w:sz w:val="28"/>
          <w:szCs w:val="28"/>
        </w:rPr>
      </w:pPr>
    </w:p>
    <w:p w14:paraId="590609CE" w14:textId="13986E0F" w:rsidR="00BE1305" w:rsidRDefault="002058C1" w:rsidP="00BE1305">
      <w:pPr>
        <w:widowControl w:val="0"/>
        <w:autoSpaceDE w:val="0"/>
        <w:autoSpaceDN w:val="0"/>
        <w:adjustRightInd w:val="0"/>
        <w:rPr>
          <w:rFonts w:cs="Helvetica"/>
          <w:color w:val="383838"/>
          <w:sz w:val="28"/>
          <w:szCs w:val="28"/>
        </w:rPr>
      </w:pPr>
      <w:r>
        <w:rPr>
          <w:rFonts w:cs="Helvetica"/>
          <w:color w:val="383838"/>
          <w:sz w:val="28"/>
          <w:szCs w:val="28"/>
        </w:rPr>
        <w:t xml:space="preserve"> </w:t>
      </w:r>
      <w:bookmarkStart w:id="4" w:name="_GoBack"/>
      <w:bookmarkEnd w:id="4"/>
      <w:r w:rsidR="00BE1305" w:rsidRPr="00BE1305">
        <w:rPr>
          <w:rFonts w:cs="Helvetica"/>
          <w:color w:val="383838"/>
          <w:sz w:val="28"/>
          <w:szCs w:val="28"/>
        </w:rPr>
        <w:t>Profoundly committed to the art of song, the tenor made his Wigmore Hall recital debut last season accompanied by Malcolm Martineau and toured North America with pianist Ken Noda under the auspices of Carnegie Hall, Boston’s Celebrity Series, Friends of Chamber Music of Miami, and the University of Notre Dame.  With Steven Blier and the New York Festival of Song, he surveyed the exquisite lyricism of Franz Schubert and The Beatles.</w:t>
      </w:r>
    </w:p>
    <w:p w14:paraId="20DBDC45" w14:textId="77777777" w:rsidR="00BE1305" w:rsidRPr="00BE1305" w:rsidRDefault="00BE1305" w:rsidP="00BE1305">
      <w:pPr>
        <w:widowControl w:val="0"/>
        <w:autoSpaceDE w:val="0"/>
        <w:autoSpaceDN w:val="0"/>
        <w:adjustRightInd w:val="0"/>
        <w:rPr>
          <w:rFonts w:cs="Helvetica"/>
          <w:color w:val="383838"/>
          <w:sz w:val="28"/>
          <w:szCs w:val="28"/>
        </w:rPr>
      </w:pPr>
    </w:p>
    <w:p w14:paraId="57B30205" w14:textId="3A14C708" w:rsidR="00BE1305" w:rsidRDefault="00BE1305" w:rsidP="00BE1305">
      <w:pPr>
        <w:widowControl w:val="0"/>
        <w:autoSpaceDE w:val="0"/>
        <w:autoSpaceDN w:val="0"/>
        <w:adjustRightInd w:val="0"/>
        <w:rPr>
          <w:rFonts w:cs="Helvetica"/>
          <w:color w:val="383838"/>
          <w:sz w:val="28"/>
          <w:szCs w:val="28"/>
        </w:rPr>
      </w:pPr>
      <w:r w:rsidRPr="00BE1305">
        <w:rPr>
          <w:rFonts w:cs="Helvetica"/>
          <w:color w:val="383838"/>
          <w:sz w:val="28"/>
          <w:szCs w:val="28"/>
        </w:rPr>
        <w:t xml:space="preserve">Recent highlights also include Metropolitan Opera performances as Tom Rakewell in </w:t>
      </w:r>
      <w:r w:rsidRPr="00CC13FE">
        <w:rPr>
          <w:rFonts w:cs="Helvetica"/>
          <w:i/>
          <w:color w:val="383838"/>
          <w:sz w:val="28"/>
          <w:szCs w:val="28"/>
        </w:rPr>
        <w:t>The Rake’s Progress</w:t>
      </w:r>
      <w:r w:rsidRPr="00BE1305">
        <w:rPr>
          <w:rFonts w:cs="Helvetica"/>
          <w:color w:val="383838"/>
          <w:sz w:val="28"/>
          <w:szCs w:val="28"/>
        </w:rPr>
        <w:t xml:space="preserve"> conducted by James Levine and the lead role of Brian in the North American premiere of Nico Muhly’s </w:t>
      </w:r>
      <w:r w:rsidRPr="00CC13FE">
        <w:rPr>
          <w:rFonts w:cs="Helvetica"/>
          <w:i/>
          <w:color w:val="383838"/>
          <w:sz w:val="28"/>
          <w:szCs w:val="28"/>
        </w:rPr>
        <w:t>Two Boys</w:t>
      </w:r>
      <w:r w:rsidR="00CC13FE">
        <w:rPr>
          <w:rFonts w:cs="Helvetica"/>
          <w:color w:val="383838"/>
          <w:sz w:val="28"/>
          <w:szCs w:val="28"/>
        </w:rPr>
        <w:t xml:space="preserve"> conducted by David Robertson.  </w:t>
      </w:r>
      <w:r w:rsidRPr="00BE1305">
        <w:rPr>
          <w:rFonts w:cs="Helvetica"/>
          <w:color w:val="383838"/>
          <w:sz w:val="28"/>
          <w:szCs w:val="28"/>
        </w:rPr>
        <w:t xml:space="preserve">Company debuts have included the Santa Fe Opera in Offenbach’s </w:t>
      </w:r>
      <w:r w:rsidRPr="00CC13FE">
        <w:rPr>
          <w:rFonts w:cs="Helvetica"/>
          <w:i/>
          <w:color w:val="383838"/>
          <w:sz w:val="28"/>
          <w:szCs w:val="28"/>
        </w:rPr>
        <w:t>The Grand Duchess of Gerolstein</w:t>
      </w:r>
      <w:r w:rsidRPr="00BE1305">
        <w:rPr>
          <w:rFonts w:cs="Helvetica"/>
          <w:color w:val="383838"/>
          <w:sz w:val="28"/>
          <w:szCs w:val="28"/>
        </w:rPr>
        <w:t xml:space="preserve">, the Canadian Opera Company in </w:t>
      </w:r>
      <w:r w:rsidRPr="00CC13FE">
        <w:rPr>
          <w:rFonts w:cs="Helvetica"/>
          <w:i/>
          <w:color w:val="383838"/>
          <w:sz w:val="28"/>
          <w:szCs w:val="28"/>
        </w:rPr>
        <w:t>Così fan tutte</w:t>
      </w:r>
      <w:r w:rsidRPr="00BE1305">
        <w:rPr>
          <w:rFonts w:cs="Helvetica"/>
          <w:color w:val="383838"/>
          <w:sz w:val="28"/>
          <w:szCs w:val="28"/>
        </w:rPr>
        <w:t xml:space="preserve">, and Washington National Opera in Mozart’s </w:t>
      </w:r>
      <w:r w:rsidRPr="00CC13FE">
        <w:rPr>
          <w:rFonts w:cs="Helvetica"/>
          <w:i/>
          <w:color w:val="383838"/>
          <w:sz w:val="28"/>
          <w:szCs w:val="28"/>
        </w:rPr>
        <w:t>The Magic Flute</w:t>
      </w:r>
      <w:r w:rsidRPr="00BE1305">
        <w:rPr>
          <w:rFonts w:cs="Helvetica"/>
          <w:color w:val="383838"/>
          <w:sz w:val="28"/>
          <w:szCs w:val="28"/>
        </w:rPr>
        <w:t>.</w:t>
      </w:r>
    </w:p>
    <w:p w14:paraId="2D9E0DFF" w14:textId="77777777" w:rsidR="00BE1305" w:rsidRPr="00BE1305" w:rsidRDefault="00BE1305" w:rsidP="00BE1305">
      <w:pPr>
        <w:widowControl w:val="0"/>
        <w:autoSpaceDE w:val="0"/>
        <w:autoSpaceDN w:val="0"/>
        <w:adjustRightInd w:val="0"/>
        <w:rPr>
          <w:rFonts w:cs="Helvetica"/>
          <w:color w:val="383838"/>
          <w:sz w:val="28"/>
          <w:szCs w:val="28"/>
        </w:rPr>
      </w:pPr>
    </w:p>
    <w:p w14:paraId="09616006" w14:textId="77777777" w:rsidR="00BE1305" w:rsidRPr="00BE1305" w:rsidRDefault="00BE1305" w:rsidP="00BE1305">
      <w:pPr>
        <w:widowControl w:val="0"/>
        <w:autoSpaceDE w:val="0"/>
        <w:autoSpaceDN w:val="0"/>
        <w:adjustRightInd w:val="0"/>
        <w:rPr>
          <w:rFonts w:cs="Helvetica"/>
          <w:color w:val="383838"/>
          <w:sz w:val="28"/>
          <w:szCs w:val="28"/>
        </w:rPr>
      </w:pPr>
      <w:r w:rsidRPr="00BE1305">
        <w:rPr>
          <w:rFonts w:cs="Helvetica"/>
          <w:color w:val="383838"/>
          <w:sz w:val="28"/>
          <w:szCs w:val="28"/>
        </w:rPr>
        <w:t xml:space="preserve">Mr. Appleby’s discography includes projects for Delos, Virgin Classics, Opus Arte, EMI’s Juilliard Sessions, and Nonesuch.  Nico Muhly’s opera, </w:t>
      </w:r>
      <w:r w:rsidRPr="00CC13FE">
        <w:rPr>
          <w:rFonts w:cs="Helvetica"/>
          <w:i/>
          <w:color w:val="383838"/>
          <w:sz w:val="28"/>
          <w:szCs w:val="28"/>
        </w:rPr>
        <w:t>Two Boys</w:t>
      </w:r>
      <w:r w:rsidRPr="00BE1305">
        <w:rPr>
          <w:rFonts w:cs="Helvetica"/>
          <w:color w:val="383838"/>
          <w:sz w:val="28"/>
          <w:szCs w:val="28"/>
        </w:rPr>
        <w:t xml:space="preserve">, released by Nonesuch was recorded live by the Metropolitan Opera and a DVD of Glyndebourne’s acclaimed presentation of Händel’s </w:t>
      </w:r>
      <w:r w:rsidRPr="00CC13FE">
        <w:rPr>
          <w:rFonts w:cs="Helvetica"/>
          <w:i/>
          <w:color w:val="383838"/>
          <w:sz w:val="28"/>
          <w:szCs w:val="28"/>
        </w:rPr>
        <w:t>Saul</w:t>
      </w:r>
      <w:r w:rsidRPr="00BE1305">
        <w:rPr>
          <w:rFonts w:cs="Helvetica"/>
          <w:color w:val="383838"/>
          <w:sz w:val="28"/>
          <w:szCs w:val="28"/>
        </w:rPr>
        <w:t xml:space="preserve"> was released commercially by Opus Arte.  Delos released </w:t>
      </w:r>
      <w:r w:rsidRPr="00CC13FE">
        <w:rPr>
          <w:rFonts w:cs="Helvetica"/>
          <w:i/>
          <w:color w:val="383838"/>
          <w:sz w:val="28"/>
          <w:szCs w:val="28"/>
        </w:rPr>
        <w:t>Dear Theo</w:t>
      </w:r>
      <w:r w:rsidRPr="00BE1305">
        <w:rPr>
          <w:rFonts w:cs="Helvetica"/>
          <w:color w:val="383838"/>
          <w:sz w:val="28"/>
          <w:szCs w:val="28"/>
        </w:rPr>
        <w:t>; the first album dedicated solely to works by American composer Ben Moore features Mr. Appleby’s performance of the song cycle from which the album takes its name accompanied by Brian Zeger, as well as the bonus track, Mr. Mooore’s widely performed setting of W.B. Yeats poem, “The Lake Isle of Innisfree.”</w:t>
      </w:r>
    </w:p>
    <w:p w14:paraId="77AD705C" w14:textId="6B6FFAC9" w:rsidR="00BE1305" w:rsidRPr="00BE1305" w:rsidRDefault="00BE1305" w:rsidP="00BE1305">
      <w:pPr>
        <w:widowControl w:val="0"/>
        <w:autoSpaceDE w:val="0"/>
        <w:autoSpaceDN w:val="0"/>
        <w:adjustRightInd w:val="0"/>
        <w:jc w:val="both"/>
        <w:rPr>
          <w:rFonts w:cs="Helvetica"/>
          <w:color w:val="383838"/>
          <w:sz w:val="28"/>
          <w:szCs w:val="28"/>
        </w:rPr>
      </w:pPr>
    </w:p>
    <w:p w14:paraId="238BBBB1" w14:textId="77777777" w:rsidR="00BE1305" w:rsidRDefault="00BE1305" w:rsidP="00BE1305">
      <w:pPr>
        <w:widowControl w:val="0"/>
        <w:autoSpaceDE w:val="0"/>
        <w:autoSpaceDN w:val="0"/>
        <w:adjustRightInd w:val="0"/>
        <w:rPr>
          <w:rFonts w:cs="Helvetica"/>
          <w:color w:val="383838"/>
          <w:sz w:val="28"/>
          <w:szCs w:val="28"/>
        </w:rPr>
      </w:pPr>
    </w:p>
    <w:p w14:paraId="42AC36CA" w14:textId="77777777" w:rsidR="00BE1305" w:rsidRDefault="00BE1305" w:rsidP="00BE1305">
      <w:pPr>
        <w:widowControl w:val="0"/>
        <w:autoSpaceDE w:val="0"/>
        <w:autoSpaceDN w:val="0"/>
        <w:adjustRightInd w:val="0"/>
        <w:rPr>
          <w:rFonts w:cs="Helvetica"/>
          <w:color w:val="383838"/>
          <w:sz w:val="28"/>
          <w:szCs w:val="28"/>
        </w:rPr>
      </w:pPr>
    </w:p>
    <w:p w14:paraId="63BEB3C7" w14:textId="77777777" w:rsidR="00BE1305" w:rsidRDefault="00BE1305" w:rsidP="00BE1305">
      <w:pPr>
        <w:widowControl w:val="0"/>
        <w:autoSpaceDE w:val="0"/>
        <w:autoSpaceDN w:val="0"/>
        <w:adjustRightInd w:val="0"/>
        <w:rPr>
          <w:rFonts w:cs="Helvetica"/>
          <w:color w:val="383838"/>
          <w:sz w:val="28"/>
          <w:szCs w:val="28"/>
        </w:rPr>
      </w:pPr>
    </w:p>
    <w:p w14:paraId="2603D5AD" w14:textId="77777777" w:rsidR="00BE1305" w:rsidRDefault="00BE1305" w:rsidP="00BE1305">
      <w:pPr>
        <w:widowControl w:val="0"/>
        <w:autoSpaceDE w:val="0"/>
        <w:autoSpaceDN w:val="0"/>
        <w:adjustRightInd w:val="0"/>
        <w:rPr>
          <w:rFonts w:cs="Helvetica"/>
          <w:color w:val="383838"/>
          <w:sz w:val="28"/>
          <w:szCs w:val="28"/>
        </w:rPr>
      </w:pPr>
    </w:p>
    <w:p w14:paraId="7C291567" w14:textId="77777777" w:rsidR="00BE1305" w:rsidRDefault="00BE1305" w:rsidP="00BE1305">
      <w:pPr>
        <w:widowControl w:val="0"/>
        <w:autoSpaceDE w:val="0"/>
        <w:autoSpaceDN w:val="0"/>
        <w:adjustRightInd w:val="0"/>
        <w:rPr>
          <w:rFonts w:cs="Helvetica"/>
          <w:color w:val="383838"/>
          <w:sz w:val="28"/>
          <w:szCs w:val="28"/>
        </w:rPr>
      </w:pPr>
    </w:p>
    <w:p w14:paraId="4F26FC2A" w14:textId="77777777" w:rsidR="00BE1305" w:rsidRDefault="00BE1305" w:rsidP="00BE1305">
      <w:pPr>
        <w:widowControl w:val="0"/>
        <w:autoSpaceDE w:val="0"/>
        <w:autoSpaceDN w:val="0"/>
        <w:adjustRightInd w:val="0"/>
        <w:rPr>
          <w:rFonts w:cs="Helvetica"/>
          <w:color w:val="383838"/>
          <w:sz w:val="28"/>
          <w:szCs w:val="28"/>
        </w:rPr>
      </w:pPr>
    </w:p>
    <w:p w14:paraId="25A4B8E4" w14:textId="77777777" w:rsidR="00BE1305" w:rsidRDefault="00BE1305" w:rsidP="00BE1305">
      <w:pPr>
        <w:widowControl w:val="0"/>
        <w:autoSpaceDE w:val="0"/>
        <w:autoSpaceDN w:val="0"/>
        <w:adjustRightInd w:val="0"/>
        <w:rPr>
          <w:rFonts w:cs="Helvetica"/>
          <w:color w:val="383838"/>
          <w:sz w:val="28"/>
          <w:szCs w:val="28"/>
        </w:rPr>
      </w:pPr>
    </w:p>
    <w:p w14:paraId="3B55D04E" w14:textId="77777777" w:rsidR="00BE1305" w:rsidRDefault="00BE1305" w:rsidP="00BE1305">
      <w:pPr>
        <w:widowControl w:val="0"/>
        <w:autoSpaceDE w:val="0"/>
        <w:autoSpaceDN w:val="0"/>
        <w:adjustRightInd w:val="0"/>
        <w:rPr>
          <w:rFonts w:cs="Helvetica"/>
          <w:color w:val="383838"/>
          <w:sz w:val="28"/>
          <w:szCs w:val="28"/>
        </w:rPr>
      </w:pPr>
    </w:p>
    <w:p w14:paraId="66251321" w14:textId="77777777" w:rsidR="00BE1305" w:rsidRDefault="00BE1305" w:rsidP="00BE1305">
      <w:pPr>
        <w:widowControl w:val="0"/>
        <w:autoSpaceDE w:val="0"/>
        <w:autoSpaceDN w:val="0"/>
        <w:adjustRightInd w:val="0"/>
        <w:rPr>
          <w:rFonts w:cs="Helvetica"/>
          <w:color w:val="383838"/>
          <w:sz w:val="28"/>
          <w:szCs w:val="28"/>
        </w:rPr>
      </w:pPr>
    </w:p>
    <w:p w14:paraId="375BCE2D" w14:textId="77777777" w:rsidR="00BE1305" w:rsidRDefault="00BE1305" w:rsidP="00BE1305">
      <w:pPr>
        <w:widowControl w:val="0"/>
        <w:autoSpaceDE w:val="0"/>
        <w:autoSpaceDN w:val="0"/>
        <w:adjustRightInd w:val="0"/>
        <w:rPr>
          <w:rFonts w:cs="Helvetica"/>
          <w:color w:val="383838"/>
          <w:sz w:val="28"/>
          <w:szCs w:val="28"/>
        </w:rPr>
      </w:pPr>
    </w:p>
    <w:p w14:paraId="5801717B" w14:textId="77777777" w:rsidR="00BE1305" w:rsidRDefault="00BE1305" w:rsidP="00BE1305">
      <w:pPr>
        <w:widowControl w:val="0"/>
        <w:autoSpaceDE w:val="0"/>
        <w:autoSpaceDN w:val="0"/>
        <w:adjustRightInd w:val="0"/>
        <w:rPr>
          <w:rFonts w:cs="Helvetica"/>
          <w:color w:val="383838"/>
          <w:sz w:val="28"/>
          <w:szCs w:val="28"/>
        </w:rPr>
      </w:pPr>
      <w:r w:rsidRPr="00BE1305">
        <w:rPr>
          <w:rFonts w:cs="Helvetica"/>
          <w:color w:val="383838"/>
          <w:sz w:val="28"/>
          <w:szCs w:val="28"/>
        </w:rPr>
        <w:t xml:space="preserve">Paul Appleby is a graduate of Metropolitan Opera’s Lindemann Young Artist Development Program and received the 2012 Leonore Annenberg Fellowship in the Performing and Visual Arts.  Other awards include the 2012 Top Prize by the Gerda Lissner Foundation, 2012 Martin E. Segal Award from Lincoln Center, 2011 Richard Tucker Career Grant and George London Foundation Award, and National Winner of the 2009 Metropolitan Opera National Council Auditions.  </w:t>
      </w:r>
    </w:p>
    <w:p w14:paraId="1737B3C1" w14:textId="77777777" w:rsidR="00BE1305" w:rsidRDefault="00BE1305" w:rsidP="00BE1305">
      <w:pPr>
        <w:widowControl w:val="0"/>
        <w:autoSpaceDE w:val="0"/>
        <w:autoSpaceDN w:val="0"/>
        <w:adjustRightInd w:val="0"/>
        <w:rPr>
          <w:rFonts w:cs="Helvetica"/>
          <w:color w:val="383838"/>
          <w:sz w:val="28"/>
          <w:szCs w:val="28"/>
        </w:rPr>
      </w:pPr>
    </w:p>
    <w:p w14:paraId="471587EA" w14:textId="4A6B736B" w:rsidR="00B226B3" w:rsidRPr="00BE1305" w:rsidRDefault="00BE1305" w:rsidP="00BE1305">
      <w:pPr>
        <w:widowControl w:val="0"/>
        <w:autoSpaceDE w:val="0"/>
        <w:autoSpaceDN w:val="0"/>
        <w:adjustRightInd w:val="0"/>
        <w:rPr>
          <w:sz w:val="28"/>
          <w:szCs w:val="28"/>
        </w:rPr>
      </w:pPr>
      <w:r w:rsidRPr="00BE1305">
        <w:rPr>
          <w:rFonts w:cs="Helvetica"/>
          <w:color w:val="383838"/>
          <w:sz w:val="28"/>
          <w:szCs w:val="28"/>
        </w:rPr>
        <w:t>A recipient of an Artist Diploma in Opera Studies at The Juilliard School, he has also received a Master’s Degree from Juilliard and a Bachelor’s Degree in English Literature and in Music from the University of Notre Dame.</w:t>
      </w:r>
      <w:bookmarkEnd w:id="2"/>
      <w:bookmarkEnd w:id="3"/>
    </w:p>
    <w:sectPr w:rsidR="00B226B3" w:rsidRPr="00BE1305"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2058C1" w:rsidRDefault="002058C1" w:rsidP="003A25F5">
      <w:r>
        <w:separator/>
      </w:r>
    </w:p>
  </w:endnote>
  <w:endnote w:type="continuationSeparator" w:id="0">
    <w:p w14:paraId="3FF2FC97" w14:textId="77777777" w:rsidR="002058C1" w:rsidRDefault="002058C1"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7E300763" w:rsidR="002058C1" w:rsidRPr="00255C1E" w:rsidRDefault="002058C1" w:rsidP="00255C1E">
    <w:pPr>
      <w:jc w:val="center"/>
      <w:rPr>
        <w:sz w:val="28"/>
        <w:szCs w:val="28"/>
      </w:rPr>
    </w:pPr>
    <w:r>
      <w:rPr>
        <w:sz w:val="28"/>
        <w:szCs w:val="28"/>
      </w:rPr>
      <w:t>MAY 2017</w:t>
    </w:r>
    <w:r w:rsidRPr="00255C1E">
      <w:rPr>
        <w:sz w:val="28"/>
        <w:szCs w:val="28"/>
      </w:rPr>
      <w:t xml:space="preserve">: PLEASE DESTROY PREVIOUSLY DATED </w:t>
    </w:r>
    <w:r>
      <w:rPr>
        <w:sz w:val="28"/>
        <w:szCs w:val="28"/>
      </w:rPr>
      <w:t>MATERIALS</w:t>
    </w:r>
  </w:p>
  <w:p w14:paraId="735FBD81" w14:textId="77777777" w:rsidR="002058C1" w:rsidRPr="00255C1E" w:rsidRDefault="002058C1" w:rsidP="00255C1E">
    <w:pPr>
      <w:jc w:val="center"/>
      <w:rPr>
        <w:sz w:val="28"/>
        <w:szCs w:val="28"/>
      </w:rPr>
    </w:pPr>
    <w:r w:rsidRPr="00255C1E">
      <w:rPr>
        <w:sz w:val="28"/>
        <w:szCs w:val="28"/>
      </w:rPr>
      <w:t>For additional information, please contact Étude Arts, LLC</w:t>
    </w:r>
  </w:p>
  <w:p w14:paraId="3AF5E2A4" w14:textId="77777777" w:rsidR="002058C1" w:rsidRPr="00255C1E" w:rsidRDefault="002058C1" w:rsidP="00255C1E">
    <w:pPr>
      <w:jc w:val="center"/>
      <w:rPr>
        <w:sz w:val="28"/>
        <w:szCs w:val="28"/>
      </w:rPr>
    </w:pPr>
    <w:hyperlink r:id="rId1" w:history="1">
      <w:r w:rsidRPr="00255C1E">
        <w:rPr>
          <w:rStyle w:val="Hyperlink"/>
          <w:sz w:val="28"/>
          <w:szCs w:val="28"/>
        </w:rPr>
        <w:t>www.etudearts.com</w:t>
      </w:r>
    </w:hyperlink>
  </w:p>
  <w:p w14:paraId="06049342" w14:textId="77777777" w:rsidR="002058C1" w:rsidRDefault="002058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2058C1" w:rsidRDefault="002058C1" w:rsidP="003A25F5">
      <w:r>
        <w:separator/>
      </w:r>
    </w:p>
  </w:footnote>
  <w:footnote w:type="continuationSeparator" w:id="0">
    <w:p w14:paraId="5C9D83DB" w14:textId="77777777" w:rsidR="002058C1" w:rsidRDefault="002058C1"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2058C1" w:rsidRDefault="002058C1"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102988"/>
    <w:rsid w:val="00111A9F"/>
    <w:rsid w:val="001A75C6"/>
    <w:rsid w:val="001C2501"/>
    <w:rsid w:val="002058C1"/>
    <w:rsid w:val="002307A2"/>
    <w:rsid w:val="00255C1E"/>
    <w:rsid w:val="003458FE"/>
    <w:rsid w:val="00387F00"/>
    <w:rsid w:val="00397070"/>
    <w:rsid w:val="003A25F5"/>
    <w:rsid w:val="00477097"/>
    <w:rsid w:val="004A58B1"/>
    <w:rsid w:val="00574547"/>
    <w:rsid w:val="005A4FEC"/>
    <w:rsid w:val="006A63D3"/>
    <w:rsid w:val="00736B3C"/>
    <w:rsid w:val="00802209"/>
    <w:rsid w:val="00817876"/>
    <w:rsid w:val="008675E9"/>
    <w:rsid w:val="008917DF"/>
    <w:rsid w:val="009743F9"/>
    <w:rsid w:val="00A06E84"/>
    <w:rsid w:val="00A4665E"/>
    <w:rsid w:val="00AD3717"/>
    <w:rsid w:val="00B226B3"/>
    <w:rsid w:val="00B55277"/>
    <w:rsid w:val="00BE1305"/>
    <w:rsid w:val="00C12C6A"/>
    <w:rsid w:val="00C827A4"/>
    <w:rsid w:val="00CC13FE"/>
    <w:rsid w:val="00CC5EFE"/>
    <w:rsid w:val="00CF0288"/>
    <w:rsid w:val="00D1487B"/>
    <w:rsid w:val="00DA3E32"/>
    <w:rsid w:val="00DA6809"/>
    <w:rsid w:val="00E90BFB"/>
    <w:rsid w:val="00EA5F2A"/>
    <w:rsid w:val="00F524F4"/>
    <w:rsid w:val="00FC5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BalloonText">
    <w:name w:val="Balloon Text"/>
    <w:basedOn w:val="Normal"/>
    <w:link w:val="BalloonTextChar"/>
    <w:uiPriority w:val="99"/>
    <w:semiHidden/>
    <w:unhideWhenUsed/>
    <w:rsid w:val="00BE13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305"/>
    <w:rPr>
      <w:rFonts w:ascii="Lucida Grande" w:hAnsi="Lucida Grande" w:cs="Lucida Grande"/>
      <w:sz w:val="18"/>
      <w:szCs w:val="18"/>
    </w:rPr>
  </w:style>
  <w:style w:type="character" w:styleId="Emphasis">
    <w:name w:val="Emphasis"/>
    <w:basedOn w:val="DefaultParagraphFont"/>
    <w:uiPriority w:val="20"/>
    <w:qFormat/>
    <w:rsid w:val="00CC5EF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BalloonText">
    <w:name w:val="Balloon Text"/>
    <w:basedOn w:val="Normal"/>
    <w:link w:val="BalloonTextChar"/>
    <w:uiPriority w:val="99"/>
    <w:semiHidden/>
    <w:unhideWhenUsed/>
    <w:rsid w:val="00BE13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305"/>
    <w:rPr>
      <w:rFonts w:ascii="Lucida Grande" w:hAnsi="Lucida Grande" w:cs="Lucida Grande"/>
      <w:sz w:val="18"/>
      <w:szCs w:val="18"/>
    </w:rPr>
  </w:style>
  <w:style w:type="character" w:styleId="Emphasis">
    <w:name w:val="Emphasis"/>
    <w:basedOn w:val="DefaultParagraphFont"/>
    <w:uiPriority w:val="20"/>
    <w:qFormat/>
    <w:rsid w:val="00CC5E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825111">
      <w:bodyDiv w:val="1"/>
      <w:marLeft w:val="0"/>
      <w:marRight w:val="0"/>
      <w:marTop w:val="0"/>
      <w:marBottom w:val="0"/>
      <w:divBdr>
        <w:top w:val="none" w:sz="0" w:space="0" w:color="auto"/>
        <w:left w:val="none" w:sz="0" w:space="0" w:color="auto"/>
        <w:bottom w:val="none" w:sz="0" w:space="0" w:color="auto"/>
        <w:right w:val="none" w:sz="0" w:space="0" w:color="auto"/>
      </w:divBdr>
    </w:div>
    <w:div w:id="12014761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579</Words>
  <Characters>3305</Characters>
  <Application>Microsoft Macintosh Word</Application>
  <DocSecurity>0</DocSecurity>
  <Lines>27</Lines>
  <Paragraphs>7</Paragraphs>
  <ScaleCrop>false</ScaleCrop>
  <Company>Étude Arts LLC</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13</cp:revision>
  <cp:lastPrinted>2016-07-12T22:00:00Z</cp:lastPrinted>
  <dcterms:created xsi:type="dcterms:W3CDTF">2016-10-26T18:05:00Z</dcterms:created>
  <dcterms:modified xsi:type="dcterms:W3CDTF">2017-05-17T18:02:00Z</dcterms:modified>
</cp:coreProperties>
</file>